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CB22" w14:textId="4BB6B1DD" w:rsidR="005466D4" w:rsidRPr="00B6593D" w:rsidRDefault="00B3292E" w:rsidP="00B6593D">
      <w:pPr>
        <w:spacing w:after="0" w:line="360" w:lineRule="auto"/>
        <w:jc w:val="center"/>
        <w:rPr>
          <w:rFonts w:ascii="Times New Roman" w:hAnsi="Times New Roman"/>
          <w:b/>
          <w:sz w:val="24"/>
        </w:rPr>
      </w:pPr>
      <w:r w:rsidRPr="00B6593D">
        <w:rPr>
          <w:rFonts w:ascii="Times New Roman" w:hAnsi="Times New Roman"/>
          <w:b/>
          <w:sz w:val="24"/>
        </w:rPr>
        <w:t>TERRITÓRIO DO MATO GROSSO: MUDANÇAS NA PASTAGEM E COBERTURA ARBÓREA</w:t>
      </w:r>
    </w:p>
    <w:p w14:paraId="3AD24C05" w14:textId="30BB2266" w:rsidR="002D7A12" w:rsidRPr="00B6593D" w:rsidRDefault="002D7A12" w:rsidP="00B6593D">
      <w:pPr>
        <w:spacing w:after="0" w:line="360" w:lineRule="auto"/>
        <w:jc w:val="center"/>
        <w:rPr>
          <w:rFonts w:ascii="Times New Roman" w:hAnsi="Times New Roman"/>
          <w:b/>
          <w:sz w:val="24"/>
        </w:rPr>
      </w:pPr>
    </w:p>
    <w:p w14:paraId="162380F1" w14:textId="679DB673" w:rsidR="002D7A12" w:rsidRPr="00D66FEE" w:rsidRDefault="002D7A12" w:rsidP="00B6593D">
      <w:pPr>
        <w:spacing w:after="0" w:line="360" w:lineRule="auto"/>
        <w:jc w:val="center"/>
        <w:rPr>
          <w:rFonts w:ascii="Times New Roman" w:hAnsi="Times New Roman"/>
          <w:b/>
          <w:sz w:val="24"/>
          <w:lang w:val="en-US"/>
        </w:rPr>
      </w:pPr>
      <w:r w:rsidRPr="00D66FEE">
        <w:rPr>
          <w:rFonts w:ascii="Times New Roman" w:hAnsi="Times New Roman"/>
          <w:b/>
          <w:sz w:val="24"/>
          <w:lang w:val="en-US"/>
        </w:rPr>
        <w:t>TERRITORY OF MATO GROSSO: CHANGES IN PASTURE AND TREE COVERAGE</w:t>
      </w:r>
    </w:p>
    <w:p w14:paraId="654198E9" w14:textId="77777777" w:rsidR="007877D2" w:rsidRPr="00402605" w:rsidRDefault="007877D2" w:rsidP="005756F2">
      <w:pPr>
        <w:spacing w:after="0" w:line="360" w:lineRule="auto"/>
        <w:jc w:val="center"/>
        <w:rPr>
          <w:rFonts w:ascii="Times New Roman" w:hAnsi="Times New Roman"/>
          <w:b/>
          <w:bCs/>
          <w:lang w:val="en-US"/>
        </w:rPr>
      </w:pPr>
    </w:p>
    <w:p w14:paraId="27AC20FA" w14:textId="4137A12F" w:rsidR="00D66FEE" w:rsidRPr="00402605" w:rsidRDefault="00C155FC" w:rsidP="00D66FEE">
      <w:pPr>
        <w:pStyle w:val="Standard"/>
        <w:autoSpaceDE w:val="0"/>
        <w:spacing w:after="0" w:line="360" w:lineRule="auto"/>
        <w:jc w:val="center"/>
        <w:rPr>
          <w:rFonts w:ascii="Times New Roman" w:hAnsi="Times New Roman" w:cs="Times New Roman"/>
          <w:b/>
          <w:bCs/>
          <w:sz w:val="24"/>
          <w:szCs w:val="24"/>
        </w:rPr>
      </w:pPr>
      <w:r w:rsidRPr="00402605">
        <w:rPr>
          <w:rFonts w:ascii="Times New Roman" w:hAnsi="Times New Roman" w:cs="Times New Roman"/>
          <w:b/>
          <w:bCs/>
          <w:sz w:val="24"/>
          <w:szCs w:val="24"/>
        </w:rPr>
        <w:t>Joyce Amaral Ribeiro</w:t>
      </w:r>
      <w:r w:rsidR="00D66FEE" w:rsidRPr="00402605">
        <w:rPr>
          <w:rFonts w:ascii="Times New Roman" w:hAnsi="Times New Roman" w:cs="Times New Roman"/>
          <w:b/>
          <w:bCs/>
          <w:sz w:val="24"/>
          <w:szCs w:val="24"/>
        </w:rPr>
        <w:t xml:space="preserve">¹, </w:t>
      </w:r>
      <w:r w:rsidR="00D66FEE" w:rsidRPr="00402605">
        <w:rPr>
          <w:rFonts w:ascii="Times New Roman" w:hAnsi="Times New Roman" w:cs="Times New Roman"/>
          <w:b/>
          <w:bCs/>
          <w:sz w:val="24"/>
          <w:szCs w:val="24"/>
        </w:rPr>
        <w:t>Yara Karolina Moura de Souza</w:t>
      </w:r>
      <w:r w:rsidR="00D66FEE" w:rsidRPr="00402605">
        <w:rPr>
          <w:rFonts w:ascii="Times New Roman" w:hAnsi="Times New Roman" w:cs="Times New Roman"/>
          <w:b/>
          <w:bCs/>
          <w:sz w:val="24"/>
          <w:szCs w:val="24"/>
        </w:rPr>
        <w:t xml:space="preserve">², </w:t>
      </w:r>
      <w:r w:rsidR="00D66FEE" w:rsidRPr="00402605">
        <w:rPr>
          <w:rFonts w:ascii="Times New Roman" w:hAnsi="Times New Roman" w:cs="Times New Roman"/>
          <w:b/>
          <w:bCs/>
          <w:sz w:val="24"/>
          <w:szCs w:val="24"/>
        </w:rPr>
        <w:t>Ester Biagioni Habitzreuter</w:t>
      </w:r>
      <w:r w:rsidR="00D66FEE" w:rsidRPr="00402605">
        <w:rPr>
          <w:rFonts w:ascii="Times New Roman" w:hAnsi="Times New Roman" w:cs="Times New Roman"/>
          <w:b/>
          <w:bCs/>
          <w:sz w:val="24"/>
          <w:szCs w:val="24"/>
        </w:rPr>
        <w:t xml:space="preserve">³, </w:t>
      </w:r>
      <w:r w:rsidR="00D66FEE" w:rsidRPr="00402605">
        <w:rPr>
          <w:rFonts w:ascii="Times New Roman" w:hAnsi="Times New Roman" w:cs="Times New Roman"/>
          <w:b/>
          <w:bCs/>
          <w:sz w:val="24"/>
          <w:szCs w:val="24"/>
        </w:rPr>
        <w:t>Adriana Cavalieri Sais</w:t>
      </w:r>
      <w:r w:rsidR="00D66FEE" w:rsidRPr="00402605">
        <w:rPr>
          <w:rFonts w:ascii="Times New Roman" w:hAnsi="Times New Roman" w:cs="Times New Roman"/>
          <w:b/>
          <w:bCs/>
          <w:sz w:val="24"/>
          <w:szCs w:val="24"/>
          <w:vertAlign w:val="superscript"/>
        </w:rPr>
        <w:t>4</w:t>
      </w:r>
    </w:p>
    <w:p w14:paraId="182E4DAF" w14:textId="77777777" w:rsidR="00FE79AB" w:rsidRPr="00D66FEE" w:rsidRDefault="00FE79AB" w:rsidP="005756F2">
      <w:pPr>
        <w:spacing w:after="0" w:line="360" w:lineRule="auto"/>
        <w:jc w:val="right"/>
        <w:rPr>
          <w:rFonts w:ascii="Arial" w:hAnsi="Arial" w:cs="Arial"/>
          <w:b/>
          <w:sz w:val="24"/>
          <w:szCs w:val="24"/>
        </w:rPr>
      </w:pPr>
    </w:p>
    <w:p w14:paraId="5FAAFA57" w14:textId="58CCC8A5" w:rsidR="00A22D04" w:rsidRPr="00D66FEE" w:rsidRDefault="00A22D04" w:rsidP="00B6593D">
      <w:pPr>
        <w:spacing w:after="0" w:line="240" w:lineRule="auto"/>
        <w:jc w:val="both"/>
        <w:rPr>
          <w:rFonts w:ascii="Times New Roman" w:hAnsi="Times New Roman"/>
          <w:i/>
          <w:iCs/>
          <w:sz w:val="24"/>
          <w:szCs w:val="24"/>
        </w:rPr>
      </w:pPr>
      <w:r w:rsidRPr="00B3292E">
        <w:rPr>
          <w:rFonts w:ascii="Times New Roman" w:hAnsi="Times New Roman"/>
          <w:b/>
          <w:sz w:val="24"/>
          <w:szCs w:val="24"/>
        </w:rPr>
        <w:t>Resumo:</w:t>
      </w:r>
      <w:r w:rsidRPr="00B3292E">
        <w:rPr>
          <w:rFonts w:ascii="Times New Roman" w:hAnsi="Times New Roman"/>
          <w:sz w:val="24"/>
          <w:szCs w:val="24"/>
        </w:rPr>
        <w:t xml:space="preserve"> </w:t>
      </w:r>
      <w:r w:rsidR="001502B1" w:rsidRPr="00D66FEE">
        <w:rPr>
          <w:rFonts w:ascii="Times New Roman" w:hAnsi="Times New Roman"/>
          <w:i/>
          <w:iCs/>
          <w:sz w:val="24"/>
          <w:szCs w:val="24"/>
        </w:rPr>
        <w:t>Mato Grosso está entre os maiores produtores agrícolas do país</w:t>
      </w:r>
      <w:r w:rsidR="00863545" w:rsidRPr="00D66FEE">
        <w:rPr>
          <w:rFonts w:ascii="Times New Roman" w:hAnsi="Times New Roman"/>
          <w:i/>
          <w:iCs/>
          <w:sz w:val="24"/>
          <w:szCs w:val="24"/>
        </w:rPr>
        <w:t xml:space="preserve"> e </w:t>
      </w:r>
      <w:r w:rsidR="001502B1" w:rsidRPr="00D66FEE">
        <w:rPr>
          <w:rFonts w:ascii="Times New Roman" w:hAnsi="Times New Roman"/>
          <w:i/>
          <w:iCs/>
          <w:sz w:val="24"/>
          <w:szCs w:val="24"/>
        </w:rPr>
        <w:t xml:space="preserve">por apresentar três biomas em seu território há uma grande pressão sobre os recursos naturais e a adoção de práticas sustentáveis. A silvicultura e os Sistemas Agroflorestais </w:t>
      </w:r>
      <w:r w:rsidR="00E55817" w:rsidRPr="00D66FEE">
        <w:rPr>
          <w:rFonts w:ascii="Times New Roman" w:hAnsi="Times New Roman"/>
          <w:i/>
          <w:iCs/>
          <w:sz w:val="24"/>
          <w:szCs w:val="24"/>
        </w:rPr>
        <w:t xml:space="preserve">(SAF) </w:t>
      </w:r>
      <w:r w:rsidR="001502B1" w:rsidRPr="00D66FEE">
        <w:rPr>
          <w:rFonts w:ascii="Times New Roman" w:hAnsi="Times New Roman"/>
          <w:i/>
          <w:iCs/>
          <w:sz w:val="24"/>
          <w:szCs w:val="24"/>
        </w:rPr>
        <w:t xml:space="preserve">são </w:t>
      </w:r>
      <w:r w:rsidR="00E55817" w:rsidRPr="00D66FEE">
        <w:rPr>
          <w:rFonts w:ascii="Times New Roman" w:hAnsi="Times New Roman"/>
          <w:i/>
          <w:iCs/>
          <w:sz w:val="24"/>
          <w:szCs w:val="24"/>
        </w:rPr>
        <w:t>sistemas de produção alternativos e têm sido adotados como base para a recuperação de áreas degradadas. Este trabalho tem como objetivo</w:t>
      </w:r>
      <w:r w:rsidR="001502B1" w:rsidRPr="00D66FEE">
        <w:rPr>
          <w:rFonts w:ascii="Times New Roman" w:hAnsi="Times New Roman"/>
          <w:i/>
          <w:iCs/>
          <w:sz w:val="24"/>
          <w:szCs w:val="24"/>
        </w:rPr>
        <w:t xml:space="preserve"> </w:t>
      </w:r>
      <w:r w:rsidR="00E55817" w:rsidRPr="00D66FEE">
        <w:rPr>
          <w:rFonts w:ascii="Times New Roman" w:hAnsi="Times New Roman"/>
          <w:i/>
          <w:iCs/>
          <w:sz w:val="24"/>
          <w:szCs w:val="24"/>
        </w:rPr>
        <w:t xml:space="preserve">comparar as informações do Censo Agropecuário de 2006 e 2017, para verificar </w:t>
      </w:r>
      <w:r w:rsidR="00300CA2" w:rsidRPr="00D66FEE">
        <w:rPr>
          <w:rFonts w:ascii="Times New Roman" w:hAnsi="Times New Roman"/>
          <w:i/>
          <w:iCs/>
          <w:sz w:val="24"/>
          <w:szCs w:val="24"/>
        </w:rPr>
        <w:t>mudanças na paisagem agropecuária do estado do Mato Grosso</w:t>
      </w:r>
      <w:r w:rsidR="00E55817" w:rsidRPr="00D66FEE">
        <w:rPr>
          <w:rFonts w:ascii="Times New Roman" w:hAnsi="Times New Roman"/>
          <w:i/>
          <w:iCs/>
          <w:sz w:val="24"/>
          <w:szCs w:val="24"/>
        </w:rPr>
        <w:t>. Através do uso de geotecnologias foi possível gerar mapas que facilitaram as análises dos dados. A</w:t>
      </w:r>
      <w:r w:rsidR="00F33B97" w:rsidRPr="00D66FEE">
        <w:rPr>
          <w:rFonts w:ascii="Times New Roman" w:hAnsi="Times New Roman"/>
          <w:i/>
          <w:iCs/>
          <w:sz w:val="24"/>
          <w:szCs w:val="24"/>
        </w:rPr>
        <w:t xml:space="preserve"> busca por sistemas sustentáveis vem aumentando, mas ainda é um desafio produzir sem degradar o ambiente.</w:t>
      </w:r>
    </w:p>
    <w:p w14:paraId="3D52B5BF" w14:textId="081E5E11" w:rsidR="00D731B5" w:rsidRPr="0032198E" w:rsidRDefault="00D731B5" w:rsidP="00B6593D">
      <w:pPr>
        <w:spacing w:after="0" w:line="240" w:lineRule="auto"/>
        <w:jc w:val="both"/>
        <w:rPr>
          <w:rFonts w:ascii="Arial" w:hAnsi="Arial" w:cs="Arial"/>
          <w:sz w:val="24"/>
          <w:szCs w:val="24"/>
        </w:rPr>
      </w:pPr>
    </w:p>
    <w:p w14:paraId="29132792" w14:textId="1E91BA46" w:rsidR="00A22D04" w:rsidRDefault="00A22D04" w:rsidP="00B6593D">
      <w:pPr>
        <w:spacing w:after="0" w:line="240" w:lineRule="auto"/>
        <w:jc w:val="both"/>
        <w:rPr>
          <w:rFonts w:ascii="Times New Roman" w:hAnsi="Times New Roman"/>
          <w:sz w:val="24"/>
          <w:szCs w:val="24"/>
        </w:rPr>
      </w:pPr>
      <w:r w:rsidRPr="00B3292E">
        <w:rPr>
          <w:rFonts w:ascii="Times New Roman" w:hAnsi="Times New Roman"/>
          <w:b/>
          <w:sz w:val="24"/>
          <w:szCs w:val="24"/>
        </w:rPr>
        <w:t>Palavras-chave:</w:t>
      </w:r>
      <w:r w:rsidR="003025AC">
        <w:rPr>
          <w:rFonts w:ascii="Times New Roman" w:hAnsi="Times New Roman"/>
          <w:sz w:val="24"/>
          <w:szCs w:val="24"/>
        </w:rPr>
        <w:t xml:space="preserve"> </w:t>
      </w:r>
      <w:r w:rsidR="001502B1" w:rsidRPr="00B3292E">
        <w:rPr>
          <w:rFonts w:ascii="Times New Roman" w:hAnsi="Times New Roman"/>
          <w:sz w:val="24"/>
          <w:szCs w:val="24"/>
        </w:rPr>
        <w:t xml:space="preserve"> </w:t>
      </w:r>
      <w:r w:rsidR="003025AC">
        <w:rPr>
          <w:rFonts w:ascii="Times New Roman" w:hAnsi="Times New Roman"/>
          <w:sz w:val="24"/>
          <w:szCs w:val="24"/>
        </w:rPr>
        <w:t xml:space="preserve">Paisagem; </w:t>
      </w:r>
      <w:r w:rsidR="003025AC" w:rsidRPr="00B3292E">
        <w:rPr>
          <w:rFonts w:ascii="Times New Roman" w:hAnsi="Times New Roman"/>
          <w:sz w:val="24"/>
          <w:szCs w:val="24"/>
        </w:rPr>
        <w:t xml:space="preserve">Sistemas </w:t>
      </w:r>
      <w:r w:rsidR="003025AC">
        <w:rPr>
          <w:rFonts w:ascii="Times New Roman" w:hAnsi="Times New Roman"/>
          <w:sz w:val="24"/>
          <w:szCs w:val="24"/>
        </w:rPr>
        <w:t xml:space="preserve">Agroflorestais; Agropecuária; </w:t>
      </w:r>
      <w:r w:rsidR="001502B1" w:rsidRPr="00B3292E">
        <w:rPr>
          <w:rFonts w:ascii="Times New Roman" w:hAnsi="Times New Roman"/>
          <w:sz w:val="24"/>
          <w:szCs w:val="24"/>
        </w:rPr>
        <w:t>Geotecnologias</w:t>
      </w:r>
      <w:r w:rsidR="009F5A81">
        <w:rPr>
          <w:rFonts w:ascii="Times New Roman" w:hAnsi="Times New Roman"/>
          <w:sz w:val="24"/>
          <w:szCs w:val="24"/>
        </w:rPr>
        <w:t>.</w:t>
      </w:r>
    </w:p>
    <w:p w14:paraId="6A42E2DD" w14:textId="77777777" w:rsidR="00B3292E" w:rsidRDefault="00B3292E" w:rsidP="00B6593D">
      <w:pPr>
        <w:spacing w:after="0" w:line="240" w:lineRule="auto"/>
        <w:jc w:val="both"/>
        <w:rPr>
          <w:rFonts w:ascii="Times New Roman" w:hAnsi="Times New Roman"/>
          <w:sz w:val="24"/>
          <w:szCs w:val="24"/>
        </w:rPr>
      </w:pPr>
    </w:p>
    <w:p w14:paraId="61661C60" w14:textId="77777777" w:rsidR="002D7A12" w:rsidRPr="00D66FEE" w:rsidRDefault="002D7A12" w:rsidP="00B6593D">
      <w:pPr>
        <w:spacing w:after="0" w:line="240" w:lineRule="auto"/>
        <w:jc w:val="both"/>
        <w:rPr>
          <w:rFonts w:ascii="Times New Roman" w:hAnsi="Times New Roman"/>
          <w:i/>
          <w:iCs/>
          <w:sz w:val="24"/>
          <w:szCs w:val="24"/>
          <w:lang w:val="en-US"/>
        </w:rPr>
      </w:pPr>
      <w:r w:rsidRPr="002D7A12">
        <w:rPr>
          <w:rFonts w:ascii="Times New Roman" w:hAnsi="Times New Roman"/>
          <w:b/>
          <w:bCs/>
          <w:sz w:val="24"/>
          <w:szCs w:val="24"/>
          <w:lang w:val="en-US"/>
        </w:rPr>
        <w:t>Abstract</w:t>
      </w:r>
      <w:r w:rsidRPr="002D7A12">
        <w:rPr>
          <w:rFonts w:ascii="Times New Roman" w:hAnsi="Times New Roman"/>
          <w:sz w:val="24"/>
          <w:szCs w:val="24"/>
          <w:lang w:val="en-US"/>
        </w:rPr>
        <w:t xml:space="preserve">: </w:t>
      </w:r>
      <w:r w:rsidRPr="00D66FEE">
        <w:rPr>
          <w:rFonts w:ascii="Times New Roman" w:hAnsi="Times New Roman"/>
          <w:i/>
          <w:iCs/>
          <w:sz w:val="24"/>
          <w:szCs w:val="24"/>
          <w:lang w:val="en-US"/>
        </w:rPr>
        <w:t xml:space="preserve">Mato Grosso is among the largest agricultural producers in the country. Due to having three biomes in its territory, there is great pressure on natural resources and the adoption of sustainable practices. Forestry and Agroforestry Systems are alternative production systems and have been adopted as the basis for the recovery of degraded areas. This paper aims to compare information from the 2006 and 2017 Agricultural Censuses to verify changes in the agricultural landscape in the state of Mato Grosso. </w:t>
      </w:r>
      <w:proofErr w:type="gramStart"/>
      <w:r w:rsidRPr="00D66FEE">
        <w:rPr>
          <w:rFonts w:ascii="Times New Roman" w:hAnsi="Times New Roman"/>
          <w:i/>
          <w:iCs/>
          <w:sz w:val="24"/>
          <w:szCs w:val="24"/>
          <w:lang w:val="en-US"/>
        </w:rPr>
        <w:t>Through the use of</w:t>
      </w:r>
      <w:proofErr w:type="gramEnd"/>
      <w:r w:rsidRPr="00D66FEE">
        <w:rPr>
          <w:rFonts w:ascii="Times New Roman" w:hAnsi="Times New Roman"/>
          <w:i/>
          <w:iCs/>
          <w:sz w:val="24"/>
          <w:szCs w:val="24"/>
          <w:lang w:val="en-US"/>
        </w:rPr>
        <w:t xml:space="preserve"> geotechnologies it was possible to generate maps that facilitated data analysis. The search for sustainable systems is increasing, but it is still a challenge to produce without degrading the environment.</w:t>
      </w:r>
    </w:p>
    <w:p w14:paraId="255B8C9B" w14:textId="77777777" w:rsidR="002D7A12" w:rsidRPr="002D7A12" w:rsidRDefault="002D7A12" w:rsidP="00B6593D">
      <w:pPr>
        <w:spacing w:after="0" w:line="240" w:lineRule="auto"/>
        <w:jc w:val="both"/>
        <w:rPr>
          <w:rFonts w:ascii="Times New Roman" w:hAnsi="Times New Roman"/>
          <w:sz w:val="24"/>
          <w:szCs w:val="24"/>
          <w:lang w:val="en-US"/>
        </w:rPr>
      </w:pPr>
    </w:p>
    <w:p w14:paraId="23063831" w14:textId="1F84C371" w:rsidR="00B3292E" w:rsidRDefault="002D7A12" w:rsidP="00B6593D">
      <w:pPr>
        <w:spacing w:after="0" w:line="240" w:lineRule="auto"/>
        <w:jc w:val="both"/>
        <w:rPr>
          <w:rFonts w:ascii="Times New Roman" w:hAnsi="Times New Roman"/>
          <w:sz w:val="24"/>
          <w:szCs w:val="24"/>
          <w:lang w:val="en-US"/>
        </w:rPr>
      </w:pPr>
      <w:r w:rsidRPr="002D7A12">
        <w:rPr>
          <w:rFonts w:ascii="Times New Roman" w:hAnsi="Times New Roman"/>
          <w:b/>
          <w:bCs/>
          <w:sz w:val="24"/>
          <w:szCs w:val="24"/>
          <w:lang w:val="en-US"/>
        </w:rPr>
        <w:t>Keywords:</w:t>
      </w:r>
      <w:r w:rsidRPr="002D7A12">
        <w:rPr>
          <w:rFonts w:ascii="Times New Roman" w:hAnsi="Times New Roman"/>
          <w:sz w:val="24"/>
          <w:szCs w:val="24"/>
          <w:lang w:val="en-US"/>
        </w:rPr>
        <w:t xml:space="preserve"> Landscape; Agroforestry Systems; Agric</w:t>
      </w:r>
      <w:r w:rsidR="009F5A81">
        <w:rPr>
          <w:rFonts w:ascii="Times New Roman" w:hAnsi="Times New Roman"/>
          <w:sz w:val="24"/>
          <w:szCs w:val="24"/>
          <w:lang w:val="en-US"/>
        </w:rPr>
        <w:t>ultural; Geotechnologies.</w:t>
      </w:r>
    </w:p>
    <w:p w14:paraId="395EFAC1" w14:textId="77777777" w:rsidR="009F5A81" w:rsidRDefault="009F5A81" w:rsidP="002D7A12">
      <w:pPr>
        <w:spacing w:after="0" w:line="360" w:lineRule="auto"/>
        <w:rPr>
          <w:rFonts w:ascii="Times New Roman" w:hAnsi="Times New Roman"/>
          <w:sz w:val="24"/>
          <w:szCs w:val="24"/>
          <w:lang w:val="en-US"/>
        </w:rPr>
      </w:pPr>
    </w:p>
    <w:p w14:paraId="5AFCF19E" w14:textId="77777777" w:rsidR="009F5A81" w:rsidRDefault="009F5A81" w:rsidP="002D7A12">
      <w:pPr>
        <w:spacing w:after="0" w:line="360" w:lineRule="auto"/>
        <w:rPr>
          <w:rFonts w:ascii="Times New Roman" w:hAnsi="Times New Roman"/>
          <w:sz w:val="24"/>
          <w:szCs w:val="24"/>
          <w:lang w:val="en-US"/>
        </w:rPr>
      </w:pPr>
    </w:p>
    <w:p w14:paraId="34CE0E9E" w14:textId="77777777" w:rsidR="009F5A81" w:rsidRDefault="009F5A81" w:rsidP="002D7A12">
      <w:pPr>
        <w:spacing w:after="0" w:line="360" w:lineRule="auto"/>
        <w:rPr>
          <w:rFonts w:ascii="Times New Roman" w:hAnsi="Times New Roman"/>
          <w:sz w:val="24"/>
          <w:szCs w:val="24"/>
          <w:lang w:val="en-US"/>
        </w:rPr>
      </w:pPr>
    </w:p>
    <w:p w14:paraId="6013A388" w14:textId="77777777" w:rsidR="009F5A81" w:rsidRDefault="009F5A81" w:rsidP="002D7A12">
      <w:pPr>
        <w:spacing w:after="0" w:line="360" w:lineRule="auto"/>
        <w:rPr>
          <w:rFonts w:ascii="Times New Roman" w:hAnsi="Times New Roman"/>
          <w:sz w:val="24"/>
          <w:szCs w:val="24"/>
          <w:lang w:val="en-US"/>
        </w:rPr>
      </w:pPr>
    </w:p>
    <w:p w14:paraId="6C7573F7" w14:textId="77777777" w:rsidR="009F5A81" w:rsidRDefault="009F5A81" w:rsidP="002D7A12">
      <w:pPr>
        <w:spacing w:after="0" w:line="360" w:lineRule="auto"/>
        <w:rPr>
          <w:rFonts w:ascii="Times New Roman" w:hAnsi="Times New Roman"/>
          <w:sz w:val="24"/>
          <w:szCs w:val="24"/>
          <w:lang w:val="en-US"/>
        </w:rPr>
      </w:pPr>
    </w:p>
    <w:p w14:paraId="7B9829B1" w14:textId="77777777" w:rsidR="00B6593D" w:rsidRDefault="00B6593D" w:rsidP="002D7A12">
      <w:pPr>
        <w:spacing w:after="0" w:line="360" w:lineRule="auto"/>
        <w:rPr>
          <w:rFonts w:ascii="Times New Roman" w:hAnsi="Times New Roman"/>
          <w:sz w:val="24"/>
          <w:szCs w:val="24"/>
          <w:lang w:val="en-US"/>
        </w:rPr>
      </w:pPr>
    </w:p>
    <w:p w14:paraId="2826C89A" w14:textId="77777777" w:rsidR="008C1098" w:rsidRDefault="008C1098" w:rsidP="00B3292E">
      <w:pPr>
        <w:spacing w:after="0" w:line="360" w:lineRule="auto"/>
        <w:jc w:val="both"/>
        <w:rPr>
          <w:rFonts w:ascii="Times New Roman" w:hAnsi="Times New Roman"/>
          <w:sz w:val="24"/>
          <w:szCs w:val="24"/>
          <w:lang w:val="en-US"/>
        </w:rPr>
      </w:pPr>
    </w:p>
    <w:p w14:paraId="18B317A4" w14:textId="42C2042B" w:rsidR="00A22D04" w:rsidRPr="00B3292E" w:rsidRDefault="00B76403" w:rsidP="00B3292E">
      <w:pPr>
        <w:spacing w:after="0" w:line="360" w:lineRule="auto"/>
        <w:jc w:val="both"/>
        <w:rPr>
          <w:rFonts w:ascii="Times New Roman" w:hAnsi="Times New Roman"/>
          <w:b/>
          <w:sz w:val="24"/>
          <w:szCs w:val="24"/>
        </w:rPr>
      </w:pPr>
      <w:r w:rsidRPr="00B3292E">
        <w:rPr>
          <w:rFonts w:ascii="Times New Roman" w:hAnsi="Times New Roman"/>
          <w:b/>
          <w:sz w:val="24"/>
          <w:szCs w:val="24"/>
        </w:rPr>
        <w:lastRenderedPageBreak/>
        <w:t>INTRODUÇÃO</w:t>
      </w:r>
    </w:p>
    <w:p w14:paraId="7E2AB219" w14:textId="77777777" w:rsidR="00377AEE" w:rsidRPr="00B3292E" w:rsidRDefault="00377AEE" w:rsidP="00B3292E">
      <w:pPr>
        <w:pStyle w:val="ListParagraph"/>
        <w:spacing w:after="0" w:line="360" w:lineRule="auto"/>
        <w:ind w:left="0"/>
        <w:jc w:val="both"/>
        <w:rPr>
          <w:rFonts w:ascii="Times New Roman" w:hAnsi="Times New Roman"/>
          <w:b/>
          <w:sz w:val="24"/>
          <w:szCs w:val="24"/>
        </w:rPr>
      </w:pPr>
    </w:p>
    <w:p w14:paraId="4AAEE64A" w14:textId="433A4692" w:rsidR="001E6223" w:rsidRPr="00B3292E" w:rsidRDefault="008B4172"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O estado do Mato Grosso é o terceiro maior do país, ficando atrás apenas do Amazonas e do Pará</w:t>
      </w:r>
      <w:r w:rsidR="0032198E" w:rsidRPr="00B3292E">
        <w:rPr>
          <w:rFonts w:ascii="Times New Roman" w:hAnsi="Times New Roman"/>
          <w:sz w:val="24"/>
          <w:szCs w:val="24"/>
        </w:rPr>
        <w:t>.</w:t>
      </w:r>
      <w:r w:rsidRPr="00B3292E">
        <w:rPr>
          <w:rFonts w:ascii="Times New Roman" w:hAnsi="Times New Roman"/>
          <w:sz w:val="24"/>
          <w:szCs w:val="24"/>
        </w:rPr>
        <w:t xml:space="preserve"> É o único estado do Brasil a ter, sozinho, três dos principais biomas do país: Amazônia, Pantanal e Cerrado (</w:t>
      </w:r>
      <w:r w:rsidR="0032198E" w:rsidRPr="00B3292E">
        <w:rPr>
          <w:rFonts w:ascii="Times New Roman" w:hAnsi="Times New Roman"/>
          <w:sz w:val="24"/>
          <w:szCs w:val="24"/>
        </w:rPr>
        <w:t>GOVERNO DE MATO GROSSO, 2016</w:t>
      </w:r>
      <w:r w:rsidRPr="00B3292E">
        <w:rPr>
          <w:rFonts w:ascii="Times New Roman" w:hAnsi="Times New Roman"/>
          <w:sz w:val="24"/>
          <w:szCs w:val="24"/>
        </w:rPr>
        <w:t>).</w:t>
      </w:r>
      <w:r w:rsidR="0032198E" w:rsidRPr="00B3292E">
        <w:rPr>
          <w:rFonts w:ascii="Times New Roman" w:hAnsi="Times New Roman"/>
          <w:sz w:val="24"/>
          <w:szCs w:val="24"/>
        </w:rPr>
        <w:t xml:space="preserve"> </w:t>
      </w:r>
      <w:r w:rsidR="00A20BFF" w:rsidRPr="00B3292E">
        <w:rPr>
          <w:rFonts w:ascii="Times New Roman" w:hAnsi="Times New Roman"/>
          <w:sz w:val="24"/>
          <w:szCs w:val="24"/>
        </w:rPr>
        <w:t>Possu</w:t>
      </w:r>
      <w:r w:rsidR="00A20BFF">
        <w:rPr>
          <w:rFonts w:ascii="Times New Roman" w:hAnsi="Times New Roman"/>
          <w:sz w:val="24"/>
          <w:szCs w:val="24"/>
        </w:rPr>
        <w:t>i</w:t>
      </w:r>
      <w:r w:rsidR="00A20BFF" w:rsidRPr="00B3292E">
        <w:rPr>
          <w:rFonts w:ascii="Times New Roman" w:hAnsi="Times New Roman"/>
          <w:sz w:val="24"/>
          <w:szCs w:val="24"/>
        </w:rPr>
        <w:t xml:space="preserve"> </w:t>
      </w:r>
      <w:r w:rsidR="0032198E" w:rsidRPr="00B3292E">
        <w:rPr>
          <w:rFonts w:ascii="Times New Roman" w:hAnsi="Times New Roman"/>
          <w:sz w:val="24"/>
          <w:szCs w:val="24"/>
        </w:rPr>
        <w:t>1,59% da população brasileira (IBGE, 2010).</w:t>
      </w:r>
    </w:p>
    <w:p w14:paraId="0918163F" w14:textId="37A97505" w:rsidR="002F3369" w:rsidRPr="00B3292E" w:rsidRDefault="002F3369"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 xml:space="preserve">Desde o </w:t>
      </w:r>
      <w:r w:rsidR="00A20BFF">
        <w:rPr>
          <w:rFonts w:ascii="Times New Roman" w:hAnsi="Times New Roman"/>
          <w:sz w:val="24"/>
          <w:szCs w:val="24"/>
        </w:rPr>
        <w:t xml:space="preserve">início </w:t>
      </w:r>
      <w:r w:rsidRPr="00B3292E">
        <w:rPr>
          <w:rFonts w:ascii="Times New Roman" w:hAnsi="Times New Roman"/>
          <w:sz w:val="24"/>
          <w:szCs w:val="24"/>
        </w:rPr>
        <w:t>da ocupação do estado por imigrantes</w:t>
      </w:r>
      <w:r w:rsidR="00EB2CFE">
        <w:rPr>
          <w:rFonts w:ascii="Times New Roman" w:hAnsi="Times New Roman"/>
          <w:sz w:val="24"/>
          <w:szCs w:val="24"/>
        </w:rPr>
        <w:t xml:space="preserve">, </w:t>
      </w:r>
      <w:r w:rsidRPr="00B3292E">
        <w:rPr>
          <w:rFonts w:ascii="Times New Roman" w:hAnsi="Times New Roman"/>
          <w:sz w:val="24"/>
          <w:szCs w:val="24"/>
        </w:rPr>
        <w:t>em 1719, até a atualidade, a estrutura fundiária do estado encontra-se, majoritariamente, em poder da oligarquia nas propriedades latifundiárias (SIQUEIRA, 2002).</w:t>
      </w:r>
      <w:r w:rsidR="00FB4AB9" w:rsidRPr="00B3292E">
        <w:rPr>
          <w:rFonts w:ascii="Times New Roman" w:hAnsi="Times New Roman"/>
          <w:sz w:val="24"/>
          <w:szCs w:val="24"/>
        </w:rPr>
        <w:t xml:space="preserve"> </w:t>
      </w:r>
      <w:r w:rsidR="00817FB5" w:rsidRPr="00B3292E">
        <w:rPr>
          <w:rFonts w:ascii="Times New Roman" w:hAnsi="Times New Roman"/>
          <w:sz w:val="24"/>
          <w:szCs w:val="24"/>
        </w:rPr>
        <w:t xml:space="preserve">Segundo </w:t>
      </w:r>
      <w:r w:rsidR="0032198E" w:rsidRPr="00B3292E">
        <w:rPr>
          <w:rFonts w:ascii="Times New Roman" w:hAnsi="Times New Roman"/>
          <w:sz w:val="24"/>
          <w:szCs w:val="24"/>
        </w:rPr>
        <w:t>Silva e Sato (</w:t>
      </w:r>
      <w:r w:rsidR="00E007B5" w:rsidRPr="00B3292E">
        <w:rPr>
          <w:rFonts w:ascii="Times New Roman" w:hAnsi="Times New Roman"/>
          <w:sz w:val="24"/>
          <w:szCs w:val="24"/>
        </w:rPr>
        <w:t>2012)</w:t>
      </w:r>
      <w:r w:rsidR="00FB4AB9" w:rsidRPr="00B3292E">
        <w:rPr>
          <w:rFonts w:ascii="Times New Roman" w:hAnsi="Times New Roman"/>
          <w:sz w:val="24"/>
          <w:szCs w:val="24"/>
        </w:rPr>
        <w:t xml:space="preserve">, </w:t>
      </w:r>
      <w:r w:rsidR="00A20BFF">
        <w:rPr>
          <w:rFonts w:ascii="Times New Roman" w:hAnsi="Times New Roman"/>
          <w:sz w:val="24"/>
          <w:szCs w:val="24"/>
        </w:rPr>
        <w:t>essa</w:t>
      </w:r>
      <w:r w:rsidR="00FB4AB9" w:rsidRPr="00B3292E">
        <w:rPr>
          <w:rFonts w:ascii="Times New Roman" w:hAnsi="Times New Roman"/>
          <w:sz w:val="24"/>
          <w:szCs w:val="24"/>
        </w:rPr>
        <w:t xml:space="preserve"> história </w:t>
      </w:r>
      <w:r w:rsidR="00A20BFF">
        <w:rPr>
          <w:rFonts w:ascii="Times New Roman" w:hAnsi="Times New Roman"/>
          <w:sz w:val="24"/>
          <w:szCs w:val="24"/>
        </w:rPr>
        <w:t xml:space="preserve">é </w:t>
      </w:r>
      <w:r w:rsidR="00FB4AB9" w:rsidRPr="00B3292E">
        <w:rPr>
          <w:rFonts w:ascii="Times New Roman" w:hAnsi="Times New Roman"/>
          <w:sz w:val="24"/>
          <w:szCs w:val="24"/>
        </w:rPr>
        <w:t xml:space="preserve">marcada por conflitos pela terra. </w:t>
      </w:r>
    </w:p>
    <w:p w14:paraId="44BFBF74" w14:textId="4150CEA6" w:rsidR="00FB4AB9" w:rsidRPr="00B3292E" w:rsidRDefault="00FB4AB9"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Dados do Censo Agropecuário mostram que cerca de 77%</w:t>
      </w:r>
      <w:r w:rsidR="002C307B" w:rsidRPr="00B3292E">
        <w:rPr>
          <w:rFonts w:ascii="Times New Roman" w:hAnsi="Times New Roman"/>
          <w:sz w:val="24"/>
          <w:szCs w:val="24"/>
        </w:rPr>
        <w:t xml:space="preserve"> dos estabelecimentos agropecuários do Brasil são de agricultores familiares, mas ocupam apenas 23% da área de </w:t>
      </w:r>
      <w:r w:rsidR="00BB546A" w:rsidRPr="00B3292E">
        <w:rPr>
          <w:rFonts w:ascii="Times New Roman" w:hAnsi="Times New Roman"/>
          <w:sz w:val="24"/>
          <w:szCs w:val="24"/>
        </w:rPr>
        <w:t>estabelecimentos do país. No Mato Grosso, 10% da área é ocupada pela agricultura familiar (IBGE, 2017).</w:t>
      </w:r>
    </w:p>
    <w:p w14:paraId="0F4BA86C" w14:textId="403516BC" w:rsidR="00BF0D90" w:rsidRPr="00B3292E" w:rsidRDefault="00BB546A"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A produção de grãos pelo estado corresponde a quase 28% da safra do país, sendo o maior produtor de grãos. É responsável por 28</w:t>
      </w:r>
      <w:r w:rsidR="00BF0D90" w:rsidRPr="00B3292E">
        <w:rPr>
          <w:rFonts w:ascii="Times New Roman" w:hAnsi="Times New Roman"/>
          <w:sz w:val="24"/>
          <w:szCs w:val="24"/>
        </w:rPr>
        <w:t>,</w:t>
      </w:r>
      <w:r w:rsidRPr="00B3292E">
        <w:rPr>
          <w:rFonts w:ascii="Times New Roman" w:hAnsi="Times New Roman"/>
          <w:sz w:val="24"/>
          <w:szCs w:val="24"/>
        </w:rPr>
        <w:t>2%</w:t>
      </w:r>
      <w:r w:rsidR="00BF0D90" w:rsidRPr="00B3292E">
        <w:rPr>
          <w:rFonts w:ascii="Times New Roman" w:hAnsi="Times New Roman"/>
          <w:sz w:val="24"/>
          <w:szCs w:val="24"/>
        </w:rPr>
        <w:t>, 66,2% e 31,6% das produções de soja, algodão e milho respectivamente (</w:t>
      </w:r>
      <w:r w:rsidR="00E007B5" w:rsidRPr="00B3292E">
        <w:rPr>
          <w:rFonts w:ascii="Times New Roman" w:hAnsi="Times New Roman"/>
          <w:sz w:val="24"/>
          <w:szCs w:val="24"/>
        </w:rPr>
        <w:t>SANT’ANA, 2019</w:t>
      </w:r>
      <w:r w:rsidR="00BF0D90" w:rsidRPr="00B3292E">
        <w:rPr>
          <w:rFonts w:ascii="Times New Roman" w:hAnsi="Times New Roman"/>
          <w:sz w:val="24"/>
          <w:szCs w:val="24"/>
        </w:rPr>
        <w:t>). E é o maior produtor de gado bovino, tendo quase 14% do rebanho nacional.</w:t>
      </w:r>
    </w:p>
    <w:p w14:paraId="394A1E95" w14:textId="224CFEF5" w:rsidR="00BF0D90" w:rsidRPr="00B3292E" w:rsidRDefault="00BF0D90"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 xml:space="preserve">A alta produtividade dessas atividades está relacionada a vários aspectos, como os avanços tecnológicos e a utilização de agrotóxicos. Atualmente, uma parcela significativa da sociedade está começando a questionar a forma de uso dos recursos naturais </w:t>
      </w:r>
      <w:proofErr w:type="gramStart"/>
      <w:r w:rsidRPr="00B3292E">
        <w:rPr>
          <w:rFonts w:ascii="Times New Roman" w:hAnsi="Times New Roman"/>
          <w:sz w:val="24"/>
          <w:szCs w:val="24"/>
        </w:rPr>
        <w:t>e também</w:t>
      </w:r>
      <w:proofErr w:type="gramEnd"/>
      <w:r w:rsidRPr="00B3292E">
        <w:rPr>
          <w:rFonts w:ascii="Times New Roman" w:hAnsi="Times New Roman"/>
          <w:sz w:val="24"/>
          <w:szCs w:val="24"/>
        </w:rPr>
        <w:t xml:space="preserve"> está apreciando formas alternativas de produção agrícola</w:t>
      </w:r>
      <w:r w:rsidR="00386646" w:rsidRPr="00B3292E">
        <w:rPr>
          <w:rFonts w:ascii="Times New Roman" w:hAnsi="Times New Roman"/>
          <w:sz w:val="24"/>
          <w:szCs w:val="24"/>
        </w:rPr>
        <w:t xml:space="preserve"> (</w:t>
      </w:r>
      <w:r w:rsidR="003B4076" w:rsidRPr="00B3292E">
        <w:rPr>
          <w:rFonts w:ascii="Times New Roman" w:hAnsi="Times New Roman"/>
          <w:sz w:val="24"/>
          <w:szCs w:val="24"/>
        </w:rPr>
        <w:t>SANTOS, 2016</w:t>
      </w:r>
      <w:r w:rsidR="00386646" w:rsidRPr="00B3292E">
        <w:rPr>
          <w:rFonts w:ascii="Times New Roman" w:hAnsi="Times New Roman"/>
          <w:sz w:val="24"/>
          <w:szCs w:val="24"/>
        </w:rPr>
        <w:t>)</w:t>
      </w:r>
      <w:r w:rsidRPr="00B3292E">
        <w:rPr>
          <w:rFonts w:ascii="Times New Roman" w:hAnsi="Times New Roman"/>
          <w:sz w:val="24"/>
          <w:szCs w:val="24"/>
        </w:rPr>
        <w:t>.</w:t>
      </w:r>
    </w:p>
    <w:p w14:paraId="025BD085" w14:textId="51BBFDD2" w:rsidR="00BF0D90" w:rsidRPr="00B3292E" w:rsidRDefault="00BF0D90"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 xml:space="preserve">A busca de sistemas de produção apropriados </w:t>
      </w:r>
      <w:proofErr w:type="spellStart"/>
      <w:r w:rsidRPr="00B3292E">
        <w:rPr>
          <w:rFonts w:ascii="Times New Roman" w:hAnsi="Times New Roman"/>
          <w:sz w:val="24"/>
          <w:szCs w:val="24"/>
        </w:rPr>
        <w:t>socioambientalmente</w:t>
      </w:r>
      <w:proofErr w:type="spellEnd"/>
      <w:r w:rsidRPr="00B3292E">
        <w:rPr>
          <w:rFonts w:ascii="Times New Roman" w:hAnsi="Times New Roman"/>
          <w:sz w:val="24"/>
          <w:szCs w:val="24"/>
        </w:rPr>
        <w:t xml:space="preserve"> e economicamente viáveis, como os sistemas agroflorestais </w:t>
      </w:r>
      <w:r w:rsidR="00386646" w:rsidRPr="00B3292E">
        <w:rPr>
          <w:rFonts w:ascii="Times New Roman" w:hAnsi="Times New Roman"/>
          <w:sz w:val="24"/>
          <w:szCs w:val="24"/>
        </w:rPr>
        <w:t xml:space="preserve">(SAF) </w:t>
      </w:r>
      <w:r w:rsidRPr="00B3292E">
        <w:rPr>
          <w:rFonts w:ascii="Times New Roman" w:hAnsi="Times New Roman"/>
          <w:sz w:val="24"/>
          <w:szCs w:val="24"/>
        </w:rPr>
        <w:t>e a silvicultura, é um elemento central nas estratégias voltadas para o desenvolvimento rural sustentável.</w:t>
      </w:r>
    </w:p>
    <w:p w14:paraId="78984272" w14:textId="4B9A8B13" w:rsidR="00BF0D90" w:rsidRPr="00B3292E" w:rsidRDefault="00386646" w:rsidP="00B3292E">
      <w:pPr>
        <w:spacing w:after="0" w:line="360" w:lineRule="auto"/>
        <w:ind w:firstLine="709"/>
        <w:jc w:val="both"/>
        <w:rPr>
          <w:rFonts w:ascii="Times New Roman" w:hAnsi="Times New Roman"/>
          <w:sz w:val="24"/>
          <w:szCs w:val="24"/>
        </w:rPr>
      </w:pPr>
      <w:r w:rsidRPr="00B3292E">
        <w:rPr>
          <w:rFonts w:ascii="Times New Roman" w:hAnsi="Times New Roman"/>
          <w:sz w:val="24"/>
          <w:szCs w:val="24"/>
        </w:rPr>
        <w:t xml:space="preserve">As geotecnologias como Sistema de Informação Geográfica (SIG) e as técnicas de geoprocessamento são ferramentas importantes para identificar áreas de interesse agrícola, possibilitando a geração de mapas e análises de informações </w:t>
      </w:r>
      <w:proofErr w:type="spellStart"/>
      <w:r w:rsidRPr="00B3292E">
        <w:rPr>
          <w:rFonts w:ascii="Times New Roman" w:hAnsi="Times New Roman"/>
          <w:sz w:val="24"/>
          <w:szCs w:val="24"/>
        </w:rPr>
        <w:t>geoespaciais</w:t>
      </w:r>
      <w:proofErr w:type="spellEnd"/>
      <w:r w:rsidRPr="00B3292E">
        <w:rPr>
          <w:rFonts w:ascii="Times New Roman" w:hAnsi="Times New Roman"/>
          <w:sz w:val="24"/>
          <w:szCs w:val="24"/>
        </w:rPr>
        <w:t xml:space="preserve"> de forma efetiva e dinâmica, facilitando a comparação dos diversos tipos de dados, como os do Censo Agropecuário, por exemplo. A partir desses dados e mapas, podemos identificar se </w:t>
      </w:r>
      <w:r w:rsidR="00A20BFF">
        <w:rPr>
          <w:rFonts w:ascii="Times New Roman" w:hAnsi="Times New Roman"/>
          <w:sz w:val="24"/>
          <w:szCs w:val="24"/>
        </w:rPr>
        <w:t xml:space="preserve">as </w:t>
      </w:r>
      <w:r w:rsidRPr="00B3292E">
        <w:rPr>
          <w:rFonts w:ascii="Times New Roman" w:hAnsi="Times New Roman"/>
          <w:sz w:val="24"/>
          <w:szCs w:val="24"/>
        </w:rPr>
        <w:t>áreas de silvicultura e de SAF aumentaram ou não.</w:t>
      </w:r>
    </w:p>
    <w:p w14:paraId="4AB0FD53" w14:textId="57A3CB85" w:rsidR="0032198E" w:rsidRPr="00B3292E" w:rsidRDefault="00386646" w:rsidP="009F5A81">
      <w:pPr>
        <w:spacing w:after="0" w:line="360" w:lineRule="auto"/>
        <w:ind w:firstLine="709"/>
        <w:jc w:val="both"/>
        <w:rPr>
          <w:rFonts w:ascii="Times New Roman" w:hAnsi="Times New Roman"/>
          <w:sz w:val="24"/>
          <w:szCs w:val="24"/>
        </w:rPr>
      </w:pPr>
      <w:r w:rsidRPr="00B3292E">
        <w:rPr>
          <w:rFonts w:ascii="Times New Roman" w:hAnsi="Times New Roman"/>
          <w:sz w:val="24"/>
          <w:szCs w:val="24"/>
        </w:rPr>
        <w:t xml:space="preserve">O objetivo deste trabalho é analisar as transformações das </w:t>
      </w:r>
      <w:r w:rsidR="003E0C7C">
        <w:rPr>
          <w:rFonts w:ascii="Times New Roman" w:hAnsi="Times New Roman"/>
          <w:sz w:val="24"/>
          <w:szCs w:val="24"/>
        </w:rPr>
        <w:t xml:space="preserve">paisagens agropecuárias, </w:t>
      </w:r>
      <w:r w:rsidRPr="00B3292E">
        <w:rPr>
          <w:rFonts w:ascii="Times New Roman" w:hAnsi="Times New Roman"/>
          <w:sz w:val="24"/>
          <w:szCs w:val="24"/>
        </w:rPr>
        <w:t>que ocorreram no estado do Mato Grosso de 2006 até 2017, a partir dos dados gerados</w:t>
      </w:r>
      <w:r w:rsidR="003E0C7C">
        <w:rPr>
          <w:rFonts w:ascii="Times New Roman" w:hAnsi="Times New Roman"/>
          <w:sz w:val="24"/>
          <w:szCs w:val="24"/>
        </w:rPr>
        <w:t xml:space="preserve"> de acordo com os censos agropecuários </w:t>
      </w:r>
      <w:r w:rsidR="00A20BFF">
        <w:rPr>
          <w:rFonts w:ascii="Times New Roman" w:hAnsi="Times New Roman"/>
          <w:sz w:val="24"/>
          <w:szCs w:val="24"/>
        </w:rPr>
        <w:t xml:space="preserve">a partir </w:t>
      </w:r>
      <w:r w:rsidR="003E0C7C">
        <w:rPr>
          <w:rFonts w:ascii="Times New Roman" w:hAnsi="Times New Roman"/>
          <w:sz w:val="24"/>
          <w:szCs w:val="24"/>
        </w:rPr>
        <w:t>a</w:t>
      </w:r>
      <w:r w:rsidRPr="00B3292E">
        <w:rPr>
          <w:rFonts w:ascii="Times New Roman" w:hAnsi="Times New Roman"/>
          <w:sz w:val="24"/>
          <w:szCs w:val="24"/>
        </w:rPr>
        <w:t xml:space="preserve"> técnicas de geoprocessamento. </w:t>
      </w:r>
    </w:p>
    <w:p w14:paraId="10B4E536" w14:textId="706C1791" w:rsidR="0032198E" w:rsidRPr="00B3292E" w:rsidRDefault="0032198E" w:rsidP="00B3292E">
      <w:pPr>
        <w:spacing w:after="0" w:line="360" w:lineRule="auto"/>
        <w:jc w:val="both"/>
        <w:rPr>
          <w:rFonts w:ascii="Times New Roman" w:hAnsi="Times New Roman"/>
          <w:b/>
          <w:sz w:val="24"/>
        </w:rPr>
      </w:pPr>
      <w:r w:rsidRPr="00B3292E">
        <w:rPr>
          <w:rFonts w:ascii="Times New Roman" w:hAnsi="Times New Roman"/>
          <w:b/>
          <w:sz w:val="24"/>
        </w:rPr>
        <w:lastRenderedPageBreak/>
        <w:t>METODOLOGIA</w:t>
      </w:r>
    </w:p>
    <w:p w14:paraId="06C9FCB2" w14:textId="2BA75233" w:rsidR="0032198E" w:rsidRDefault="0032198E" w:rsidP="00B3292E">
      <w:pPr>
        <w:spacing w:after="0" w:line="360" w:lineRule="auto"/>
        <w:jc w:val="both"/>
        <w:rPr>
          <w:rFonts w:ascii="Times New Roman" w:hAnsi="Times New Roman"/>
          <w:sz w:val="24"/>
        </w:rPr>
      </w:pPr>
      <w:r w:rsidRPr="00B3292E">
        <w:rPr>
          <w:rFonts w:ascii="Times New Roman" w:hAnsi="Times New Roman"/>
          <w:sz w:val="24"/>
        </w:rPr>
        <w:tab/>
        <w:t xml:space="preserve">Como recurso de pesquisa </w:t>
      </w:r>
      <w:r w:rsidR="00021CF5">
        <w:rPr>
          <w:rFonts w:ascii="Times New Roman" w:hAnsi="Times New Roman"/>
          <w:sz w:val="24"/>
        </w:rPr>
        <w:t>foram</w:t>
      </w:r>
      <w:r w:rsidR="00021CF5" w:rsidRPr="00B3292E">
        <w:rPr>
          <w:rFonts w:ascii="Times New Roman" w:hAnsi="Times New Roman"/>
          <w:sz w:val="24"/>
        </w:rPr>
        <w:t xml:space="preserve"> </w:t>
      </w:r>
      <w:r w:rsidRPr="00B3292E">
        <w:rPr>
          <w:rFonts w:ascii="Times New Roman" w:hAnsi="Times New Roman"/>
          <w:sz w:val="24"/>
        </w:rPr>
        <w:t>utilizados confronto de dados do censo agropecuário de 2006 e 2017 do estado do Mato Grosso, que possui 903.207,050 km² de área territorial</w:t>
      </w:r>
      <w:r w:rsidR="00021CF5">
        <w:rPr>
          <w:rFonts w:ascii="Times New Roman" w:hAnsi="Times New Roman"/>
          <w:sz w:val="24"/>
        </w:rPr>
        <w:t xml:space="preserve"> e está o</w:t>
      </w:r>
      <w:r w:rsidRPr="00B3292E">
        <w:rPr>
          <w:rFonts w:ascii="Times New Roman" w:hAnsi="Times New Roman"/>
          <w:sz w:val="24"/>
        </w:rPr>
        <w:t>rganizado em cinco mesorregiões, 22 microrregiões e 141 municípios</w:t>
      </w:r>
      <w:r w:rsidR="00F67C44">
        <w:rPr>
          <w:rFonts w:ascii="Times New Roman" w:hAnsi="Times New Roman"/>
          <w:sz w:val="24"/>
        </w:rPr>
        <w:t xml:space="preserve"> (Figura 1)</w:t>
      </w:r>
      <w:r w:rsidRPr="00B3292E">
        <w:rPr>
          <w:rFonts w:ascii="Times New Roman" w:hAnsi="Times New Roman"/>
          <w:sz w:val="24"/>
        </w:rPr>
        <w:t xml:space="preserve">, contendo os biomas: Amazônico, Cerrado e Pantanal. Análises espaciais executadas em SIG (Sistema de Informação Geográfica) </w:t>
      </w:r>
      <w:r w:rsidR="00021CF5">
        <w:rPr>
          <w:rFonts w:ascii="Times New Roman" w:hAnsi="Times New Roman"/>
          <w:sz w:val="24"/>
        </w:rPr>
        <w:t xml:space="preserve">permitiram </w:t>
      </w:r>
      <w:r w:rsidRPr="00B3292E">
        <w:rPr>
          <w:rFonts w:ascii="Times New Roman" w:hAnsi="Times New Roman"/>
          <w:sz w:val="24"/>
        </w:rPr>
        <w:t xml:space="preserve">extrair novas perspectivas e informações dos dados censitários para o território. </w:t>
      </w:r>
    </w:p>
    <w:p w14:paraId="04D85101" w14:textId="499913CE" w:rsidR="00111458" w:rsidRDefault="008C1098" w:rsidP="008C1098">
      <w:pPr>
        <w:spacing w:after="0" w:line="360" w:lineRule="auto"/>
        <w:jc w:val="center"/>
        <w:rPr>
          <w:rFonts w:ascii="Times New Roman" w:hAnsi="Times New Roman"/>
          <w:sz w:val="24"/>
        </w:rPr>
      </w:pPr>
      <w:r>
        <w:rPr>
          <w:rFonts w:ascii="Times New Roman" w:hAnsi="Times New Roman"/>
          <w:noProof/>
          <w:sz w:val="24"/>
          <w:lang w:eastAsia="pt-BR"/>
        </w:rPr>
        <w:drawing>
          <wp:inline distT="0" distB="0" distL="0" distR="0" wp14:anchorId="043CAE2F" wp14:editId="26F2E5B7">
            <wp:extent cx="5091068" cy="3600000"/>
            <wp:effectExtent l="0" t="0" r="0" b="635"/>
            <wp:docPr id="2" name="Imagem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1068" cy="3600000"/>
                    </a:xfrm>
                    <a:prstGeom prst="rect">
                      <a:avLst/>
                    </a:prstGeom>
                  </pic:spPr>
                </pic:pic>
              </a:graphicData>
            </a:graphic>
          </wp:inline>
        </w:drawing>
      </w:r>
    </w:p>
    <w:p w14:paraId="5274C3DB" w14:textId="77777777" w:rsidR="00402605" w:rsidRDefault="00402605" w:rsidP="00402605">
      <w:pPr>
        <w:spacing w:after="0" w:line="360" w:lineRule="auto"/>
        <w:jc w:val="center"/>
        <w:rPr>
          <w:rFonts w:ascii="Times New Roman" w:hAnsi="Times New Roman"/>
        </w:rPr>
      </w:pPr>
      <w:r w:rsidRPr="00BF0B1B">
        <w:rPr>
          <w:rFonts w:ascii="Times New Roman" w:hAnsi="Times New Roman"/>
          <w:b/>
        </w:rPr>
        <w:t>Figura 1:</w:t>
      </w:r>
      <w:r w:rsidRPr="00BF0B1B">
        <w:rPr>
          <w:rFonts w:ascii="Times New Roman" w:hAnsi="Times New Roman"/>
        </w:rPr>
        <w:t xml:space="preserve"> Divisão do estado do Mato Grosso em mesorregiões e microrregiões, segundo dados do IBGE (Fonte: do autor).</w:t>
      </w:r>
    </w:p>
    <w:p w14:paraId="544B3823" w14:textId="77777777" w:rsidR="00402605" w:rsidRDefault="00402605" w:rsidP="00B3292E">
      <w:pPr>
        <w:spacing w:after="0" w:line="360" w:lineRule="auto"/>
        <w:jc w:val="both"/>
        <w:rPr>
          <w:rFonts w:ascii="Times New Roman" w:hAnsi="Times New Roman"/>
          <w:sz w:val="24"/>
        </w:rPr>
      </w:pPr>
    </w:p>
    <w:p w14:paraId="0DEFF55C" w14:textId="2FD332A9" w:rsidR="0032198E" w:rsidRPr="00B3292E" w:rsidRDefault="0032198E" w:rsidP="00B3292E">
      <w:pPr>
        <w:spacing w:after="0" w:line="360" w:lineRule="auto"/>
        <w:jc w:val="both"/>
        <w:rPr>
          <w:rFonts w:ascii="Times New Roman" w:hAnsi="Times New Roman"/>
          <w:sz w:val="24"/>
        </w:rPr>
      </w:pPr>
      <w:r w:rsidRPr="00B3292E">
        <w:rPr>
          <w:rFonts w:ascii="Times New Roman" w:hAnsi="Times New Roman"/>
          <w:sz w:val="24"/>
        </w:rPr>
        <w:tab/>
        <w:t xml:space="preserve">O estudo se estrutura em duas etapas “Coleta e organização dos dados” “Integração em base cartográfica”. Na primeira etapa, os dados do censo agropecuário foram extraídos do Sistema IBGE de Recuperação Automática – SIDRA. As tabelas foram geradas e uma organização dos dados foi realizada para ser integrada aos dados geográficos do estado (segunda etapa), que foram extraídos do portal de mapas do IBGE. Com isso nos permitiu diferentes abordagens interpretativas e </w:t>
      </w:r>
      <w:r w:rsidR="00A20BFF">
        <w:rPr>
          <w:rFonts w:ascii="Times New Roman" w:hAnsi="Times New Roman"/>
          <w:sz w:val="24"/>
        </w:rPr>
        <w:t>de</w:t>
      </w:r>
      <w:r w:rsidRPr="00B3292E">
        <w:rPr>
          <w:rFonts w:ascii="Times New Roman" w:hAnsi="Times New Roman"/>
          <w:sz w:val="24"/>
        </w:rPr>
        <w:t xml:space="preserve"> representação, </w:t>
      </w:r>
      <w:r w:rsidR="0060002F">
        <w:rPr>
          <w:rFonts w:ascii="Times New Roman" w:hAnsi="Times New Roman"/>
          <w:sz w:val="24"/>
        </w:rPr>
        <w:t xml:space="preserve">com mapas temáticos </w:t>
      </w:r>
      <w:r w:rsidR="0060002F" w:rsidRPr="00B3292E">
        <w:rPr>
          <w:rFonts w:ascii="Times New Roman" w:hAnsi="Times New Roman"/>
          <w:sz w:val="24"/>
        </w:rPr>
        <w:t>zona</w:t>
      </w:r>
      <w:r w:rsidR="0060002F">
        <w:rPr>
          <w:rFonts w:ascii="Times New Roman" w:hAnsi="Times New Roman"/>
          <w:sz w:val="24"/>
        </w:rPr>
        <w:t>is</w:t>
      </w:r>
      <w:r w:rsidR="0060002F" w:rsidRPr="00B3292E">
        <w:rPr>
          <w:rFonts w:ascii="Times New Roman" w:hAnsi="Times New Roman"/>
          <w:sz w:val="24"/>
        </w:rPr>
        <w:t xml:space="preserve"> </w:t>
      </w:r>
      <w:r w:rsidRPr="00B3292E">
        <w:rPr>
          <w:rFonts w:ascii="Times New Roman" w:hAnsi="Times New Roman"/>
          <w:sz w:val="24"/>
        </w:rPr>
        <w:t>(área) e pontua</w:t>
      </w:r>
      <w:r w:rsidR="0060002F">
        <w:rPr>
          <w:rFonts w:ascii="Times New Roman" w:hAnsi="Times New Roman"/>
          <w:sz w:val="24"/>
        </w:rPr>
        <w:t>is</w:t>
      </w:r>
      <w:r w:rsidRPr="00B3292E">
        <w:rPr>
          <w:rFonts w:ascii="Times New Roman" w:hAnsi="Times New Roman"/>
          <w:sz w:val="24"/>
        </w:rPr>
        <w:t xml:space="preserve"> dos valores</w:t>
      </w:r>
      <w:r w:rsidR="0060002F">
        <w:rPr>
          <w:rFonts w:ascii="Times New Roman" w:hAnsi="Times New Roman"/>
          <w:sz w:val="24"/>
        </w:rPr>
        <w:t xml:space="preserve"> dos censos agropecuários</w:t>
      </w:r>
      <w:r w:rsidR="001F1A92">
        <w:rPr>
          <w:rFonts w:ascii="Times New Roman" w:hAnsi="Times New Roman"/>
          <w:sz w:val="24"/>
        </w:rPr>
        <w:t>, a partir das 22 microrregiões que compõe o estado</w:t>
      </w:r>
      <w:r w:rsidRPr="00B3292E">
        <w:rPr>
          <w:rFonts w:ascii="Times New Roman" w:hAnsi="Times New Roman"/>
          <w:sz w:val="24"/>
        </w:rPr>
        <w:t xml:space="preserve">. </w:t>
      </w:r>
    </w:p>
    <w:p w14:paraId="73AF813E" w14:textId="186883D1" w:rsidR="0032198E" w:rsidRDefault="0032198E" w:rsidP="00B6593D">
      <w:pPr>
        <w:spacing w:after="0" w:line="360" w:lineRule="auto"/>
        <w:ind w:firstLine="708"/>
        <w:jc w:val="both"/>
        <w:rPr>
          <w:rFonts w:ascii="Times New Roman" w:hAnsi="Times New Roman"/>
          <w:sz w:val="24"/>
        </w:rPr>
      </w:pPr>
      <w:r w:rsidRPr="00B3292E">
        <w:rPr>
          <w:rFonts w:ascii="Times New Roman" w:hAnsi="Times New Roman"/>
          <w:sz w:val="24"/>
        </w:rPr>
        <w:t xml:space="preserve">Foram confrontados os valores de Pastagens e Cobertura Arbórea dos dois censos para análise de mudanças do território. Consideraremos para Pastagem os valores de: Pastagens </w:t>
      </w:r>
      <w:r w:rsidRPr="00B3292E">
        <w:rPr>
          <w:rFonts w:ascii="Times New Roman" w:hAnsi="Times New Roman"/>
          <w:sz w:val="24"/>
        </w:rPr>
        <w:lastRenderedPageBreak/>
        <w:t>plantadas degradadas - PD; Pastagem Natural - PN e Pastagens plantadas em boas condições - PC. Para Cobertura Arbórea consideramos os valores: Matas e/ou Florestas naturais destinadas a conservação - APP; Matas e/ou florestas naturais (exclusive área de preservação permanente e as áreas em sistemas agroflorestais) - F; Florestas plantadas co</w:t>
      </w:r>
      <w:r w:rsidR="00C71156">
        <w:rPr>
          <w:rFonts w:ascii="Times New Roman" w:hAnsi="Times New Roman"/>
          <w:sz w:val="24"/>
        </w:rPr>
        <w:t xml:space="preserve">m essências florestais – SILV. Por fim, analisaremos mudanças de </w:t>
      </w:r>
      <w:r w:rsidRPr="00B3292E">
        <w:rPr>
          <w:rFonts w:ascii="Times New Roman" w:hAnsi="Times New Roman"/>
          <w:sz w:val="24"/>
        </w:rPr>
        <w:t xml:space="preserve">Área cultivada com espécies florestais também usada para lavouras e pastejo de animais - SAF. A </w:t>
      </w:r>
      <w:r w:rsidRPr="00B3292E">
        <w:rPr>
          <w:rFonts w:ascii="Times New Roman" w:eastAsia="Times New Roman" w:hAnsi="Times New Roman"/>
          <w:sz w:val="24"/>
          <w:lang w:eastAsia="pt-BR"/>
        </w:rPr>
        <w:t xml:space="preserve">geração dos mapas temáticos foi </w:t>
      </w:r>
      <w:r w:rsidR="00021CF5">
        <w:rPr>
          <w:rFonts w:ascii="Times New Roman" w:eastAsia="Times New Roman" w:hAnsi="Times New Roman"/>
          <w:sz w:val="24"/>
          <w:lang w:eastAsia="pt-BR"/>
        </w:rPr>
        <w:t xml:space="preserve">realizada </w:t>
      </w:r>
      <w:r w:rsidRPr="00B3292E">
        <w:rPr>
          <w:rFonts w:ascii="Times New Roman" w:eastAsia="Times New Roman" w:hAnsi="Times New Roman"/>
          <w:sz w:val="24"/>
          <w:lang w:eastAsia="pt-BR"/>
        </w:rPr>
        <w:t xml:space="preserve">a partir do </w:t>
      </w:r>
      <w:r w:rsidRPr="00B3292E">
        <w:rPr>
          <w:rFonts w:ascii="Times New Roman" w:hAnsi="Times New Roman"/>
          <w:sz w:val="24"/>
          <w:shd w:val="clear" w:color="auto" w:fill="FFFFFF"/>
        </w:rPr>
        <w:t>Sistema de Informações Geográficas QGIS</w:t>
      </w:r>
      <w:r w:rsidRPr="00B3292E">
        <w:rPr>
          <w:rFonts w:ascii="Times New Roman" w:eastAsia="Times New Roman" w:hAnsi="Times New Roman"/>
          <w:sz w:val="24"/>
          <w:lang w:eastAsia="pt-BR"/>
        </w:rPr>
        <w:t xml:space="preserve"> Livre e de Código aberto (2021)</w:t>
      </w:r>
      <w:r w:rsidR="00021CF5">
        <w:rPr>
          <w:rFonts w:ascii="Times New Roman" w:eastAsia="Times New Roman" w:hAnsi="Times New Roman"/>
          <w:sz w:val="24"/>
          <w:lang w:eastAsia="pt-BR"/>
        </w:rPr>
        <w:t xml:space="preserve"> com agrupamento de dados utilizando “</w:t>
      </w:r>
      <w:proofErr w:type="spellStart"/>
      <w:r w:rsidR="00021CF5">
        <w:rPr>
          <w:rFonts w:ascii="Times New Roman" w:eastAsia="Times New Roman" w:hAnsi="Times New Roman"/>
          <w:sz w:val="24"/>
          <w:lang w:eastAsia="pt-BR"/>
        </w:rPr>
        <w:t>quantis</w:t>
      </w:r>
      <w:proofErr w:type="spellEnd"/>
      <w:r w:rsidR="00021CF5">
        <w:rPr>
          <w:rFonts w:ascii="Times New Roman" w:eastAsia="Times New Roman" w:hAnsi="Times New Roman"/>
          <w:sz w:val="24"/>
          <w:lang w:eastAsia="pt-BR"/>
        </w:rPr>
        <w:t xml:space="preserve">”, </w:t>
      </w:r>
      <w:r w:rsidR="00B6593D">
        <w:rPr>
          <w:rFonts w:ascii="Times New Roman" w:eastAsia="Times New Roman" w:hAnsi="Times New Roman"/>
          <w:sz w:val="24"/>
          <w:lang w:eastAsia="pt-BR"/>
        </w:rPr>
        <w:t>ou seja,</w:t>
      </w:r>
      <w:r w:rsidR="00021CF5">
        <w:rPr>
          <w:rFonts w:ascii="Times New Roman" w:eastAsia="Times New Roman" w:hAnsi="Times New Roman"/>
          <w:sz w:val="24"/>
          <w:lang w:eastAsia="pt-BR"/>
        </w:rPr>
        <w:t xml:space="preserve"> a quantidade de unidades geográficas incluídas em uma classe é aproximadamente a mesma</w:t>
      </w:r>
      <w:r w:rsidRPr="00B3292E">
        <w:rPr>
          <w:rFonts w:ascii="Times New Roman" w:eastAsia="Times New Roman" w:hAnsi="Times New Roman"/>
          <w:sz w:val="24"/>
          <w:lang w:eastAsia="pt-BR"/>
        </w:rPr>
        <w:t xml:space="preserve">. </w:t>
      </w:r>
    </w:p>
    <w:p w14:paraId="3ACCC31A" w14:textId="77777777" w:rsidR="00B6593D" w:rsidRPr="00B6593D" w:rsidRDefault="00B6593D" w:rsidP="00B6593D">
      <w:pPr>
        <w:spacing w:after="0" w:line="360" w:lineRule="auto"/>
        <w:ind w:firstLine="708"/>
        <w:jc w:val="both"/>
        <w:rPr>
          <w:rFonts w:ascii="Times New Roman" w:hAnsi="Times New Roman"/>
          <w:sz w:val="24"/>
        </w:rPr>
      </w:pPr>
    </w:p>
    <w:p w14:paraId="2EFE0E7A" w14:textId="60E5EA63" w:rsidR="0032198E" w:rsidRPr="00B6593D" w:rsidRDefault="0032198E" w:rsidP="0032198E">
      <w:pPr>
        <w:spacing w:after="0" w:line="360" w:lineRule="auto"/>
        <w:jc w:val="both"/>
        <w:rPr>
          <w:rFonts w:ascii="Times New Roman" w:eastAsia="Times New Roman" w:hAnsi="Times New Roman"/>
          <w:b/>
          <w:color w:val="111111"/>
          <w:sz w:val="24"/>
          <w:lang w:eastAsia="pt-BR"/>
        </w:rPr>
      </w:pPr>
      <w:r w:rsidRPr="00B6593D">
        <w:rPr>
          <w:rFonts w:ascii="Times New Roman" w:eastAsia="Times New Roman" w:hAnsi="Times New Roman"/>
          <w:b/>
          <w:color w:val="111111"/>
          <w:sz w:val="24"/>
          <w:lang w:eastAsia="pt-BR"/>
        </w:rPr>
        <w:t xml:space="preserve">RESULTADOS </w:t>
      </w:r>
    </w:p>
    <w:p w14:paraId="7345A10B" w14:textId="6B8B7198" w:rsidR="00833686" w:rsidRDefault="0032198E" w:rsidP="00B3292E">
      <w:pPr>
        <w:spacing w:after="0" w:line="360" w:lineRule="auto"/>
        <w:jc w:val="both"/>
        <w:rPr>
          <w:rFonts w:ascii="Times New Roman" w:eastAsiaTheme="minorHAnsi" w:hAnsi="Times New Roman"/>
          <w:sz w:val="24"/>
        </w:rPr>
      </w:pPr>
      <w:r w:rsidRPr="00B6593D">
        <w:rPr>
          <w:rFonts w:ascii="Times New Roman" w:eastAsia="Times New Roman" w:hAnsi="Times New Roman"/>
          <w:color w:val="111111"/>
          <w:sz w:val="24"/>
          <w:lang w:eastAsia="pt-BR"/>
        </w:rPr>
        <w:tab/>
      </w:r>
      <w:r w:rsidR="00833686" w:rsidRPr="00B6593D">
        <w:rPr>
          <w:rFonts w:ascii="Times New Roman" w:eastAsia="Times New Roman" w:hAnsi="Times New Roman"/>
          <w:color w:val="111111"/>
          <w:sz w:val="24"/>
          <w:lang w:eastAsia="pt-BR"/>
        </w:rPr>
        <w:t xml:space="preserve">Quanto a </w:t>
      </w:r>
      <w:r w:rsidR="0060002F" w:rsidRPr="00B6593D">
        <w:rPr>
          <w:rFonts w:ascii="Times New Roman" w:eastAsia="Times New Roman" w:hAnsi="Times New Roman"/>
          <w:color w:val="111111"/>
          <w:sz w:val="24"/>
          <w:lang w:eastAsia="pt-BR"/>
        </w:rPr>
        <w:t>evolução de uso de áreas para</w:t>
      </w:r>
      <w:r w:rsidR="00833686" w:rsidRPr="00B6593D">
        <w:rPr>
          <w:rFonts w:ascii="Times New Roman" w:eastAsia="Times New Roman" w:hAnsi="Times New Roman"/>
          <w:color w:val="111111"/>
          <w:sz w:val="24"/>
          <w:lang w:eastAsia="pt-BR"/>
        </w:rPr>
        <w:t xml:space="preserve"> pastagens </w:t>
      </w:r>
      <w:r w:rsidR="00BF0B1B">
        <w:rPr>
          <w:rFonts w:ascii="Times New Roman" w:eastAsia="Times New Roman" w:hAnsi="Times New Roman"/>
          <w:color w:val="111111"/>
          <w:sz w:val="24"/>
          <w:lang w:eastAsia="pt-BR"/>
        </w:rPr>
        <w:t>(Figura 2</w:t>
      </w:r>
      <w:r w:rsidR="0060002F" w:rsidRPr="00B6593D">
        <w:rPr>
          <w:rFonts w:ascii="Times New Roman" w:eastAsia="Times New Roman" w:hAnsi="Times New Roman"/>
          <w:color w:val="111111"/>
          <w:sz w:val="24"/>
          <w:lang w:eastAsia="pt-BR"/>
        </w:rPr>
        <w:t xml:space="preserve">) </w:t>
      </w:r>
      <w:r w:rsidR="00833686" w:rsidRPr="00B6593D">
        <w:rPr>
          <w:rFonts w:ascii="Times New Roman" w:eastAsia="Times New Roman" w:hAnsi="Times New Roman"/>
          <w:color w:val="111111"/>
          <w:sz w:val="24"/>
          <w:lang w:eastAsia="pt-BR"/>
        </w:rPr>
        <w:t xml:space="preserve">nota-se diminuição </w:t>
      </w:r>
      <w:r w:rsidR="00021CF5" w:rsidRPr="00B6593D">
        <w:rPr>
          <w:rFonts w:ascii="Times New Roman" w:eastAsia="Times New Roman" w:hAnsi="Times New Roman"/>
          <w:color w:val="111111"/>
          <w:sz w:val="24"/>
          <w:lang w:eastAsia="pt-BR"/>
        </w:rPr>
        <w:t>das áreas de pastagem natura</w:t>
      </w:r>
      <w:r w:rsidR="00BF0B1B">
        <w:rPr>
          <w:rFonts w:ascii="Times New Roman" w:eastAsia="Times New Roman" w:hAnsi="Times New Roman"/>
          <w:color w:val="111111"/>
          <w:sz w:val="24"/>
          <w:lang w:eastAsia="pt-BR"/>
        </w:rPr>
        <w:t>l (números negativos na Figura 2</w:t>
      </w:r>
      <w:r w:rsidR="00021CF5" w:rsidRPr="00B6593D">
        <w:rPr>
          <w:rFonts w:ascii="Times New Roman" w:eastAsia="Times New Roman" w:hAnsi="Times New Roman"/>
          <w:color w:val="111111"/>
          <w:sz w:val="24"/>
          <w:lang w:eastAsia="pt-BR"/>
        </w:rPr>
        <w:t>) na maioria das microrregiões e diminuição de pastagens conser</w:t>
      </w:r>
      <w:r w:rsidR="00BF0B1B">
        <w:rPr>
          <w:rFonts w:ascii="Times New Roman" w:eastAsia="Times New Roman" w:hAnsi="Times New Roman"/>
          <w:color w:val="111111"/>
          <w:sz w:val="24"/>
          <w:lang w:eastAsia="pt-BR"/>
        </w:rPr>
        <w:t>vada em todas as microrregiões.</w:t>
      </w:r>
      <w:r w:rsidR="00833686" w:rsidRPr="00B6593D">
        <w:rPr>
          <w:rFonts w:ascii="Times New Roman" w:eastAsia="Times New Roman" w:hAnsi="Times New Roman"/>
          <w:color w:val="111111"/>
          <w:sz w:val="24"/>
          <w:lang w:eastAsia="pt-BR"/>
        </w:rPr>
        <w:t xml:space="preserve"> </w:t>
      </w:r>
      <w:r w:rsidR="00021CF5" w:rsidRPr="00B6593D">
        <w:rPr>
          <w:rFonts w:ascii="Times New Roman" w:eastAsiaTheme="minorHAnsi" w:hAnsi="Times New Roman"/>
          <w:sz w:val="24"/>
        </w:rPr>
        <w:t>As pastagens degradada</w:t>
      </w:r>
      <w:r w:rsidR="00D30DEB">
        <w:rPr>
          <w:rFonts w:ascii="Times New Roman" w:eastAsiaTheme="minorHAnsi" w:hAnsi="Times New Roman"/>
          <w:sz w:val="24"/>
        </w:rPr>
        <w:t>s (números positivos na Figura 2</w:t>
      </w:r>
      <w:r w:rsidR="00021CF5" w:rsidRPr="00B6593D">
        <w:rPr>
          <w:rFonts w:ascii="Times New Roman" w:eastAsiaTheme="minorHAnsi" w:hAnsi="Times New Roman"/>
          <w:sz w:val="24"/>
        </w:rPr>
        <w:t>) aumentaram em todas as microrregiões.</w:t>
      </w:r>
    </w:p>
    <w:p w14:paraId="07F0E93B" w14:textId="77777777" w:rsidR="00111458" w:rsidRDefault="00111458" w:rsidP="00B3292E">
      <w:pPr>
        <w:spacing w:after="0" w:line="360" w:lineRule="auto"/>
        <w:jc w:val="both"/>
        <w:rPr>
          <w:rFonts w:ascii="Times New Roman" w:eastAsiaTheme="minorHAnsi" w:hAnsi="Times New Roman"/>
          <w:sz w:val="24"/>
        </w:rPr>
      </w:pPr>
    </w:p>
    <w:p w14:paraId="3148538E" w14:textId="77777777" w:rsidR="00402605" w:rsidRDefault="00402605" w:rsidP="00402605">
      <w:pPr>
        <w:spacing w:after="0" w:line="360" w:lineRule="auto"/>
        <w:jc w:val="center"/>
        <w:rPr>
          <w:rFonts w:ascii="Times New Roman" w:eastAsiaTheme="minorHAnsi" w:hAnsi="Times New Roman"/>
        </w:rPr>
      </w:pPr>
      <w:r>
        <w:rPr>
          <w:rFonts w:ascii="Times New Roman" w:eastAsiaTheme="minorHAnsi" w:hAnsi="Times New Roman"/>
          <w:noProof/>
          <w:lang w:eastAsia="pt-BR"/>
        </w:rPr>
        <w:drawing>
          <wp:inline distT="0" distB="0" distL="0" distR="0" wp14:anchorId="0B231327" wp14:editId="5BA27ABC">
            <wp:extent cx="5760720" cy="4074160"/>
            <wp:effectExtent l="0" t="0" r="0" b="2540"/>
            <wp:docPr id="3" name="Imagem 4" descr="Uma imagem contend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ntendo Map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074160"/>
                    </a:xfrm>
                    <a:prstGeom prst="rect">
                      <a:avLst/>
                    </a:prstGeom>
                  </pic:spPr>
                </pic:pic>
              </a:graphicData>
            </a:graphic>
          </wp:inline>
        </w:drawing>
      </w:r>
    </w:p>
    <w:p w14:paraId="3EBA462D" w14:textId="77777777" w:rsidR="00402605" w:rsidRDefault="00402605" w:rsidP="00402605">
      <w:pPr>
        <w:spacing w:after="0" w:line="360" w:lineRule="auto"/>
        <w:jc w:val="center"/>
        <w:rPr>
          <w:rFonts w:ascii="Times New Roman" w:eastAsiaTheme="minorHAnsi" w:hAnsi="Times New Roman"/>
        </w:rPr>
      </w:pPr>
      <w:r>
        <w:rPr>
          <w:rFonts w:ascii="Times New Roman" w:eastAsiaTheme="minorHAnsi" w:hAnsi="Times New Roman"/>
          <w:b/>
        </w:rPr>
        <w:t>Figura 2</w:t>
      </w:r>
      <w:r w:rsidRPr="005F1E90">
        <w:rPr>
          <w:rFonts w:ascii="Times New Roman" w:eastAsiaTheme="minorHAnsi" w:hAnsi="Times New Roman"/>
          <w:b/>
        </w:rPr>
        <w:t>:</w:t>
      </w:r>
      <w:r>
        <w:rPr>
          <w:rFonts w:ascii="Times New Roman" w:eastAsiaTheme="minorHAnsi" w:hAnsi="Times New Roman"/>
        </w:rPr>
        <w:t xml:space="preserve"> Diferença da área de pastagem em hectares de acordo com os censos agropecuários de 2006 e 2017 (IBGE) agrupados por microrregiões no estado de Mato Grosso </w:t>
      </w:r>
      <w:r w:rsidRPr="00111458">
        <w:rPr>
          <w:rFonts w:ascii="Times New Roman" w:hAnsi="Times New Roman"/>
        </w:rPr>
        <w:t>(Fonte: do autor).</w:t>
      </w:r>
    </w:p>
    <w:p w14:paraId="50EBB0AD" w14:textId="77777777" w:rsidR="0032198E" w:rsidRDefault="0032198E" w:rsidP="0032198E">
      <w:pPr>
        <w:spacing w:after="0" w:line="360" w:lineRule="auto"/>
        <w:jc w:val="center"/>
        <w:rPr>
          <w:rFonts w:ascii="Times New Roman" w:eastAsiaTheme="minorHAnsi" w:hAnsi="Times New Roman"/>
        </w:rPr>
      </w:pPr>
    </w:p>
    <w:p w14:paraId="74FCC314" w14:textId="79199D66" w:rsidR="00833686" w:rsidRDefault="0032198E" w:rsidP="00B3292E">
      <w:pPr>
        <w:spacing w:after="0" w:line="360" w:lineRule="auto"/>
        <w:jc w:val="both"/>
        <w:rPr>
          <w:rFonts w:ascii="Times New Roman" w:eastAsiaTheme="minorHAnsi" w:hAnsi="Times New Roman"/>
          <w:sz w:val="24"/>
        </w:rPr>
      </w:pPr>
      <w:r>
        <w:rPr>
          <w:rFonts w:ascii="Times New Roman" w:eastAsiaTheme="minorHAnsi" w:hAnsi="Times New Roman"/>
        </w:rPr>
        <w:tab/>
      </w:r>
      <w:r w:rsidR="00833686" w:rsidRPr="00EB5AE6">
        <w:rPr>
          <w:rFonts w:ascii="Times New Roman" w:eastAsiaTheme="minorHAnsi" w:hAnsi="Times New Roman"/>
          <w:sz w:val="24"/>
        </w:rPr>
        <w:t>Dando enfoque as classificações de pastagens e áreas, Pastagens Naturais em 2006 tinha valor de área máxima</w:t>
      </w:r>
      <w:r w:rsidR="00833686">
        <w:rPr>
          <w:rFonts w:ascii="Times New Roman" w:eastAsiaTheme="minorHAnsi" w:hAnsi="Times New Roman"/>
          <w:sz w:val="24"/>
        </w:rPr>
        <w:t xml:space="preserve"> 870.500</w:t>
      </w:r>
      <w:r w:rsidR="00833686" w:rsidRPr="00EB5AE6">
        <w:rPr>
          <w:rFonts w:ascii="Times New Roman" w:eastAsiaTheme="minorHAnsi" w:hAnsi="Times New Roman"/>
          <w:sz w:val="24"/>
        </w:rPr>
        <w:t xml:space="preserve"> hectares</w:t>
      </w:r>
      <w:r w:rsidR="00E2602C">
        <w:rPr>
          <w:rFonts w:ascii="Times New Roman" w:eastAsiaTheme="minorHAnsi" w:hAnsi="Times New Roman"/>
          <w:sz w:val="24"/>
        </w:rPr>
        <w:t xml:space="preserve"> em Alto Pantanal</w:t>
      </w:r>
      <w:r w:rsidR="00833686" w:rsidRPr="00EB5AE6">
        <w:rPr>
          <w:rFonts w:ascii="Times New Roman" w:eastAsiaTheme="minorHAnsi" w:hAnsi="Times New Roman"/>
          <w:sz w:val="24"/>
        </w:rPr>
        <w:t xml:space="preserve">, já em 2017 esse número passou a </w:t>
      </w:r>
      <w:r w:rsidR="00833686">
        <w:rPr>
          <w:rFonts w:ascii="Times New Roman" w:eastAsiaTheme="minorHAnsi" w:hAnsi="Times New Roman"/>
          <w:sz w:val="24"/>
        </w:rPr>
        <w:t>1.677.200</w:t>
      </w:r>
      <w:r w:rsidR="00833686" w:rsidRPr="00EB5AE6">
        <w:rPr>
          <w:rFonts w:ascii="Times New Roman" w:eastAsiaTheme="minorHAnsi" w:hAnsi="Times New Roman"/>
          <w:sz w:val="24"/>
        </w:rPr>
        <w:t xml:space="preserve"> hectares, notou-se um aumento. Já Pastagens Degradadas as áreas em 2006 o valor máximo era de </w:t>
      </w:r>
      <w:r w:rsidR="00833686">
        <w:rPr>
          <w:rFonts w:ascii="Times New Roman" w:eastAsiaTheme="minorHAnsi" w:hAnsi="Times New Roman"/>
          <w:sz w:val="24"/>
        </w:rPr>
        <w:t>188.00</w:t>
      </w:r>
      <w:r w:rsidR="00833686" w:rsidRPr="00EB5AE6">
        <w:rPr>
          <w:rFonts w:ascii="Times New Roman" w:eastAsiaTheme="minorHAnsi" w:hAnsi="Times New Roman"/>
          <w:sz w:val="24"/>
        </w:rPr>
        <w:t>0 hecta</w:t>
      </w:r>
      <w:r w:rsidR="00833686">
        <w:rPr>
          <w:rFonts w:ascii="Times New Roman" w:eastAsiaTheme="minorHAnsi" w:hAnsi="Times New Roman"/>
          <w:sz w:val="24"/>
        </w:rPr>
        <w:t>res, em 2017 passou para 402.100</w:t>
      </w:r>
      <w:r w:rsidR="00833686" w:rsidRPr="00EB5AE6">
        <w:rPr>
          <w:rFonts w:ascii="Times New Roman" w:eastAsiaTheme="minorHAnsi" w:hAnsi="Times New Roman"/>
          <w:sz w:val="24"/>
        </w:rPr>
        <w:t xml:space="preserve"> hectares</w:t>
      </w:r>
      <w:r w:rsidR="00E2602C">
        <w:rPr>
          <w:rFonts w:ascii="Times New Roman" w:eastAsiaTheme="minorHAnsi" w:hAnsi="Times New Roman"/>
          <w:sz w:val="24"/>
        </w:rPr>
        <w:t xml:space="preserve"> em Norte Araguaia</w:t>
      </w:r>
      <w:r w:rsidR="00833686" w:rsidRPr="00EB5AE6">
        <w:rPr>
          <w:rFonts w:ascii="Times New Roman" w:eastAsiaTheme="minorHAnsi" w:hAnsi="Times New Roman"/>
          <w:sz w:val="24"/>
        </w:rPr>
        <w:t>, também um aumento</w:t>
      </w:r>
      <w:r w:rsidR="00833686">
        <w:rPr>
          <w:rFonts w:ascii="Times New Roman" w:eastAsiaTheme="minorHAnsi" w:hAnsi="Times New Roman"/>
          <w:sz w:val="24"/>
        </w:rPr>
        <w:t>.</w:t>
      </w:r>
    </w:p>
    <w:p w14:paraId="63B7B052" w14:textId="77777777" w:rsidR="00111458" w:rsidRDefault="00111458" w:rsidP="00B3292E">
      <w:pPr>
        <w:spacing w:after="0" w:line="360" w:lineRule="auto"/>
        <w:jc w:val="both"/>
        <w:rPr>
          <w:rFonts w:ascii="Times New Roman" w:eastAsiaTheme="minorHAnsi" w:hAnsi="Times New Roman"/>
          <w:sz w:val="24"/>
        </w:rPr>
      </w:pPr>
    </w:p>
    <w:p w14:paraId="3888EDC3" w14:textId="77777777" w:rsidR="00402605" w:rsidRDefault="00402605" w:rsidP="00402605">
      <w:pPr>
        <w:spacing w:after="0" w:line="360" w:lineRule="auto"/>
        <w:jc w:val="center"/>
        <w:rPr>
          <w:rFonts w:ascii="Times New Roman" w:eastAsiaTheme="minorHAnsi" w:hAnsi="Times New Roman"/>
        </w:rPr>
      </w:pPr>
      <w:r>
        <w:rPr>
          <w:rFonts w:ascii="Times New Roman" w:eastAsiaTheme="minorHAnsi" w:hAnsi="Times New Roman"/>
          <w:noProof/>
          <w:lang w:eastAsia="pt-BR"/>
        </w:rPr>
        <w:drawing>
          <wp:inline distT="0" distB="0" distL="0" distR="0" wp14:anchorId="06263D6C" wp14:editId="040EFD07">
            <wp:extent cx="5090807" cy="3600000"/>
            <wp:effectExtent l="0" t="0" r="0" b="635"/>
            <wp:docPr id="7" name="Imagem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90807" cy="3600000"/>
                    </a:xfrm>
                    <a:prstGeom prst="rect">
                      <a:avLst/>
                    </a:prstGeom>
                  </pic:spPr>
                </pic:pic>
              </a:graphicData>
            </a:graphic>
          </wp:inline>
        </w:drawing>
      </w:r>
    </w:p>
    <w:p w14:paraId="78162F6C" w14:textId="77777777" w:rsidR="00402605" w:rsidRDefault="00402605" w:rsidP="00402605">
      <w:pPr>
        <w:spacing w:after="0" w:line="360" w:lineRule="auto"/>
        <w:jc w:val="center"/>
        <w:rPr>
          <w:rFonts w:ascii="Times New Roman" w:eastAsiaTheme="minorHAnsi" w:hAnsi="Times New Roman"/>
        </w:rPr>
      </w:pPr>
      <w:r>
        <w:rPr>
          <w:rFonts w:ascii="Times New Roman" w:eastAsiaTheme="minorHAnsi" w:hAnsi="Times New Roman"/>
          <w:b/>
        </w:rPr>
        <w:t>Figura 3</w:t>
      </w:r>
      <w:r w:rsidRPr="005F1E90">
        <w:rPr>
          <w:rFonts w:ascii="Times New Roman" w:eastAsiaTheme="minorHAnsi" w:hAnsi="Times New Roman"/>
          <w:b/>
        </w:rPr>
        <w:t>:</w:t>
      </w:r>
      <w:r>
        <w:rPr>
          <w:rFonts w:ascii="Times New Roman" w:eastAsiaTheme="minorHAnsi" w:hAnsi="Times New Roman"/>
        </w:rPr>
        <w:t xml:space="preserve"> Áreas em hectares de pastagem naturais, em boas condições e degradadas relacionadas ao número de estabelecimentos que possuem áreas de APP, F, SILV e SAF. De acordo com os censos de 2006 e 2017 (IBGE), agrupados por microrregiões no estado de Mato Grosso </w:t>
      </w:r>
      <w:r w:rsidRPr="00111458">
        <w:rPr>
          <w:rFonts w:ascii="Times New Roman" w:hAnsi="Times New Roman"/>
        </w:rPr>
        <w:t>(Fonte: do autor).</w:t>
      </w:r>
    </w:p>
    <w:p w14:paraId="0C382D98" w14:textId="77777777" w:rsidR="00833686" w:rsidRDefault="00833686" w:rsidP="00833686">
      <w:pPr>
        <w:spacing w:after="0" w:line="360" w:lineRule="auto"/>
        <w:jc w:val="center"/>
        <w:rPr>
          <w:rFonts w:ascii="Times New Roman" w:eastAsiaTheme="minorHAnsi" w:hAnsi="Times New Roman"/>
        </w:rPr>
      </w:pPr>
    </w:p>
    <w:p w14:paraId="4986F121" w14:textId="08822E96" w:rsidR="00833686" w:rsidRPr="00B81020" w:rsidRDefault="0032198E" w:rsidP="00B3292E">
      <w:pPr>
        <w:spacing w:after="0" w:line="360" w:lineRule="auto"/>
        <w:jc w:val="both"/>
        <w:rPr>
          <w:rFonts w:ascii="Times New Roman" w:eastAsiaTheme="minorHAnsi" w:hAnsi="Times New Roman"/>
          <w:sz w:val="24"/>
        </w:rPr>
      </w:pPr>
      <w:r>
        <w:rPr>
          <w:rFonts w:ascii="Times New Roman" w:eastAsiaTheme="minorHAnsi" w:hAnsi="Times New Roman"/>
        </w:rPr>
        <w:tab/>
      </w:r>
      <w:r w:rsidR="00833686" w:rsidRPr="00B81020">
        <w:rPr>
          <w:rFonts w:ascii="Times New Roman" w:eastAsiaTheme="minorHAnsi" w:hAnsi="Times New Roman"/>
          <w:sz w:val="24"/>
        </w:rPr>
        <w:t>Percebe</w:t>
      </w:r>
      <w:r w:rsidR="001F1A92" w:rsidRPr="00B81020">
        <w:rPr>
          <w:rFonts w:ascii="Times New Roman" w:eastAsiaTheme="minorHAnsi" w:hAnsi="Times New Roman"/>
          <w:sz w:val="24"/>
        </w:rPr>
        <w:t>-</w:t>
      </w:r>
      <w:r w:rsidR="00833686" w:rsidRPr="00B81020">
        <w:rPr>
          <w:rFonts w:ascii="Times New Roman" w:eastAsiaTheme="minorHAnsi" w:hAnsi="Times New Roman"/>
          <w:sz w:val="24"/>
        </w:rPr>
        <w:t xml:space="preserve">se que as </w:t>
      </w:r>
      <w:r w:rsidR="0060002F" w:rsidRPr="00B81020">
        <w:rPr>
          <w:rFonts w:ascii="Times New Roman" w:eastAsiaTheme="minorHAnsi" w:hAnsi="Times New Roman"/>
          <w:sz w:val="24"/>
        </w:rPr>
        <w:t xml:space="preserve">microrregiões </w:t>
      </w:r>
      <w:r w:rsidR="00833686" w:rsidRPr="00B81020">
        <w:rPr>
          <w:rFonts w:ascii="Times New Roman" w:eastAsiaTheme="minorHAnsi" w:hAnsi="Times New Roman"/>
          <w:sz w:val="24"/>
        </w:rPr>
        <w:t xml:space="preserve">que possuem </w:t>
      </w:r>
      <w:r w:rsidR="00BB4729" w:rsidRPr="00B81020">
        <w:rPr>
          <w:rFonts w:ascii="Times New Roman" w:eastAsiaTheme="minorHAnsi" w:hAnsi="Times New Roman"/>
          <w:sz w:val="24"/>
        </w:rPr>
        <w:t xml:space="preserve">áreas com </w:t>
      </w:r>
      <w:r w:rsidR="00833686" w:rsidRPr="00B81020">
        <w:rPr>
          <w:rFonts w:ascii="Times New Roman" w:eastAsiaTheme="minorHAnsi" w:hAnsi="Times New Roman"/>
          <w:sz w:val="24"/>
        </w:rPr>
        <w:t xml:space="preserve">pastagens </w:t>
      </w:r>
      <w:r w:rsidR="00BB4729" w:rsidRPr="00B81020">
        <w:rPr>
          <w:rFonts w:ascii="Times New Roman" w:eastAsiaTheme="minorHAnsi" w:hAnsi="Times New Roman"/>
          <w:sz w:val="24"/>
        </w:rPr>
        <w:t xml:space="preserve">em boas condições também </w:t>
      </w:r>
      <w:r w:rsidR="00E2602C" w:rsidRPr="00B81020">
        <w:rPr>
          <w:rFonts w:ascii="Times New Roman" w:eastAsiaTheme="minorHAnsi" w:hAnsi="Times New Roman"/>
          <w:sz w:val="24"/>
        </w:rPr>
        <w:t xml:space="preserve">têm </w:t>
      </w:r>
      <w:r w:rsidR="00BB4729" w:rsidRPr="00B81020">
        <w:rPr>
          <w:rFonts w:ascii="Times New Roman" w:eastAsiaTheme="minorHAnsi" w:hAnsi="Times New Roman"/>
          <w:sz w:val="24"/>
        </w:rPr>
        <w:t xml:space="preserve">maior número de </w:t>
      </w:r>
      <w:r w:rsidR="00833686" w:rsidRPr="00B81020">
        <w:rPr>
          <w:rFonts w:ascii="Times New Roman" w:eastAsiaTheme="minorHAnsi" w:hAnsi="Times New Roman"/>
          <w:sz w:val="24"/>
        </w:rPr>
        <w:t>estabelecimentos com matas e/ou florestas destinadas à preservação – APP, porém houve diminuição dos estabelecimentos que possuíam matas e/ou florestas naturais – F. Nota-se um aumento de estabelecimentos com áreas cultivada com espécies florestais também usada para lavouras e pastejo de animais – SAF</w:t>
      </w:r>
      <w:r w:rsidR="00111458">
        <w:rPr>
          <w:rFonts w:ascii="Times New Roman" w:eastAsiaTheme="minorHAnsi" w:hAnsi="Times New Roman"/>
          <w:sz w:val="24"/>
        </w:rPr>
        <w:t xml:space="preserve"> (Figura 3</w:t>
      </w:r>
      <w:r w:rsidR="00BB4729" w:rsidRPr="00B81020">
        <w:rPr>
          <w:rFonts w:ascii="Times New Roman" w:eastAsiaTheme="minorHAnsi" w:hAnsi="Times New Roman"/>
          <w:sz w:val="24"/>
        </w:rPr>
        <w:t>)</w:t>
      </w:r>
      <w:r w:rsidR="00833686" w:rsidRPr="00B81020">
        <w:rPr>
          <w:rFonts w:ascii="Times New Roman" w:eastAsiaTheme="minorHAnsi" w:hAnsi="Times New Roman"/>
          <w:sz w:val="24"/>
        </w:rPr>
        <w:t xml:space="preserve">. </w:t>
      </w:r>
    </w:p>
    <w:p w14:paraId="4D893F9E" w14:textId="4D716024" w:rsidR="0032198E" w:rsidRDefault="00E2602C" w:rsidP="0032198E">
      <w:pPr>
        <w:spacing w:after="0" w:line="360" w:lineRule="auto"/>
        <w:jc w:val="both"/>
        <w:rPr>
          <w:rFonts w:ascii="Times New Roman" w:eastAsiaTheme="minorHAnsi" w:hAnsi="Times New Roman"/>
          <w:sz w:val="24"/>
        </w:rPr>
      </w:pPr>
      <w:r w:rsidRPr="00B81020">
        <w:rPr>
          <w:rFonts w:ascii="Times New Roman" w:eastAsiaTheme="minorHAnsi" w:hAnsi="Times New Roman"/>
          <w:sz w:val="24"/>
        </w:rPr>
        <w:tab/>
        <w:t>As áreas de florestas naturais declaradas diminuíram em praticamente todas as microrregiões do</w:t>
      </w:r>
      <w:r w:rsidR="00111458">
        <w:rPr>
          <w:rFonts w:ascii="Times New Roman" w:eastAsiaTheme="minorHAnsi" w:hAnsi="Times New Roman"/>
          <w:sz w:val="24"/>
        </w:rPr>
        <w:t xml:space="preserve"> estado do Mato Grosso (Figura 4</w:t>
      </w:r>
      <w:r w:rsidRPr="00B81020">
        <w:rPr>
          <w:rFonts w:ascii="Times New Roman" w:eastAsiaTheme="minorHAnsi" w:hAnsi="Times New Roman"/>
          <w:sz w:val="24"/>
        </w:rPr>
        <w:t xml:space="preserve">), nos onze anos que separam os dois censos. Mas ao contrário, as áreas declaradas de preservação permanente aumentaram assim como as </w:t>
      </w:r>
      <w:r w:rsidRPr="00B81020">
        <w:rPr>
          <w:rFonts w:ascii="Times New Roman" w:eastAsiaTheme="minorHAnsi" w:hAnsi="Times New Roman"/>
          <w:sz w:val="24"/>
        </w:rPr>
        <w:lastRenderedPageBreak/>
        <w:t xml:space="preserve">áreas de silvicultura, sendo que estas aumentando podem ajudas a diminuir a pressão sobre a exploração de madeira de florestas nativas. </w:t>
      </w:r>
    </w:p>
    <w:p w14:paraId="5A89B148" w14:textId="77777777" w:rsidR="00111458" w:rsidRDefault="00111458" w:rsidP="0032198E">
      <w:pPr>
        <w:spacing w:after="0" w:line="360" w:lineRule="auto"/>
        <w:jc w:val="both"/>
        <w:rPr>
          <w:rFonts w:ascii="Times New Roman" w:eastAsiaTheme="minorHAnsi" w:hAnsi="Times New Roman"/>
          <w:sz w:val="24"/>
        </w:rPr>
      </w:pPr>
    </w:p>
    <w:p w14:paraId="37B1EA65" w14:textId="3151BD65" w:rsidR="00402605" w:rsidRDefault="00402605" w:rsidP="00402605">
      <w:pPr>
        <w:spacing w:after="0" w:line="360" w:lineRule="auto"/>
        <w:jc w:val="center"/>
        <w:rPr>
          <w:rFonts w:ascii="Times New Roman" w:eastAsiaTheme="minorHAnsi" w:hAnsi="Times New Roman"/>
        </w:rPr>
      </w:pPr>
      <w:r>
        <w:rPr>
          <w:rFonts w:ascii="Times New Roman" w:eastAsiaTheme="minorHAnsi" w:hAnsi="Times New Roman"/>
          <w:noProof/>
          <w:lang w:eastAsia="pt-BR"/>
        </w:rPr>
        <w:drawing>
          <wp:inline distT="0" distB="0" distL="0" distR="0" wp14:anchorId="21E05F3A" wp14:editId="00755BDC">
            <wp:extent cx="5760720" cy="4076700"/>
            <wp:effectExtent l="0" t="0" r="0" b="0"/>
            <wp:docPr id="8" name="Picture 8"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iagram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a:noFill/>
                    </a:ln>
                  </pic:spPr>
                </pic:pic>
              </a:graphicData>
            </a:graphic>
          </wp:inline>
        </w:drawing>
      </w:r>
    </w:p>
    <w:p w14:paraId="3F79F29E" w14:textId="77777777" w:rsidR="00402605" w:rsidRDefault="00402605" w:rsidP="00402605">
      <w:pPr>
        <w:spacing w:after="0" w:line="360" w:lineRule="auto"/>
        <w:jc w:val="center"/>
        <w:rPr>
          <w:rFonts w:ascii="Times New Roman" w:eastAsiaTheme="minorHAnsi" w:hAnsi="Times New Roman"/>
        </w:rPr>
      </w:pPr>
      <w:r>
        <w:rPr>
          <w:rFonts w:ascii="Times New Roman" w:eastAsiaTheme="minorHAnsi" w:hAnsi="Times New Roman"/>
          <w:b/>
        </w:rPr>
        <w:t>Figura 4:</w:t>
      </w:r>
      <w:r>
        <w:rPr>
          <w:rFonts w:ascii="Times New Roman" w:eastAsiaTheme="minorHAnsi" w:hAnsi="Times New Roman"/>
        </w:rPr>
        <w:t xml:space="preserve"> Diferença da área de cobertura arbórea em hectares de acordo com os censos de 2006 e 2017, agrupados por microrregiões no estado de Mato Grosso </w:t>
      </w:r>
      <w:r>
        <w:rPr>
          <w:rFonts w:ascii="Times New Roman" w:hAnsi="Times New Roman"/>
        </w:rPr>
        <w:t>(Fonte: do autor).</w:t>
      </w:r>
    </w:p>
    <w:p w14:paraId="3CF97D66" w14:textId="77777777" w:rsidR="0032198E" w:rsidRDefault="0032198E" w:rsidP="0032198E">
      <w:pPr>
        <w:spacing w:after="0" w:line="360" w:lineRule="auto"/>
        <w:jc w:val="center"/>
        <w:rPr>
          <w:rFonts w:ascii="Times New Roman" w:eastAsiaTheme="minorHAnsi" w:hAnsi="Times New Roman"/>
        </w:rPr>
      </w:pPr>
    </w:p>
    <w:p w14:paraId="337CC155" w14:textId="43F20958" w:rsidR="00833686" w:rsidRDefault="00833686" w:rsidP="00833686">
      <w:pPr>
        <w:spacing w:after="0" w:line="360" w:lineRule="auto"/>
        <w:ind w:firstLine="357"/>
        <w:jc w:val="both"/>
        <w:rPr>
          <w:rFonts w:ascii="Times New Roman" w:eastAsiaTheme="minorHAnsi" w:hAnsi="Times New Roman"/>
          <w:sz w:val="24"/>
        </w:rPr>
      </w:pPr>
      <w:r w:rsidRPr="00EB5AE6">
        <w:rPr>
          <w:rFonts w:ascii="Times New Roman" w:eastAsiaTheme="minorHAnsi" w:hAnsi="Times New Roman"/>
          <w:sz w:val="24"/>
        </w:rPr>
        <w:t>Valores máximos de Áreas de Preservação Perman</w:t>
      </w:r>
      <w:r>
        <w:rPr>
          <w:rFonts w:ascii="Times New Roman" w:eastAsiaTheme="minorHAnsi" w:hAnsi="Times New Roman"/>
          <w:sz w:val="24"/>
        </w:rPr>
        <w:t>ente-APP aumentaram de 1.5867.000 hectares em 2006 para 2.403.900</w:t>
      </w:r>
      <w:r w:rsidRPr="00EB5AE6">
        <w:rPr>
          <w:rFonts w:ascii="Times New Roman" w:eastAsiaTheme="minorHAnsi" w:hAnsi="Times New Roman"/>
          <w:sz w:val="24"/>
        </w:rPr>
        <w:t xml:space="preserve"> hectares em 2017</w:t>
      </w:r>
      <w:r w:rsidR="00BB4729">
        <w:rPr>
          <w:rFonts w:ascii="Times New Roman" w:eastAsiaTheme="minorHAnsi" w:hAnsi="Times New Roman"/>
          <w:sz w:val="24"/>
        </w:rPr>
        <w:t xml:space="preserve"> para microrregião de</w:t>
      </w:r>
      <w:r w:rsidR="00BB4729" w:rsidRPr="00BB4729">
        <w:t xml:space="preserve"> </w:t>
      </w:r>
      <w:r w:rsidR="00BB4729" w:rsidRPr="00BB4729">
        <w:rPr>
          <w:rFonts w:ascii="Times New Roman" w:eastAsiaTheme="minorHAnsi" w:hAnsi="Times New Roman"/>
          <w:sz w:val="24"/>
        </w:rPr>
        <w:t>Aripuanã</w:t>
      </w:r>
      <w:r w:rsidR="00BB4729">
        <w:rPr>
          <w:rFonts w:ascii="Times New Roman" w:eastAsiaTheme="minorHAnsi" w:hAnsi="Times New Roman"/>
          <w:sz w:val="24"/>
        </w:rPr>
        <w:t xml:space="preserve"> no Norte mato-grossense</w:t>
      </w:r>
      <w:r w:rsidRPr="00EB5AE6">
        <w:rPr>
          <w:rFonts w:ascii="Times New Roman" w:eastAsiaTheme="minorHAnsi" w:hAnsi="Times New Roman"/>
          <w:sz w:val="24"/>
        </w:rPr>
        <w:t>. Para Matas e/ou Florestas Naturais</w:t>
      </w:r>
      <w:r>
        <w:rPr>
          <w:rFonts w:ascii="Times New Roman" w:eastAsiaTheme="minorHAnsi" w:hAnsi="Times New Roman"/>
          <w:sz w:val="24"/>
        </w:rPr>
        <w:t xml:space="preserve"> observou-se valores de 1.053.00</w:t>
      </w:r>
      <w:r w:rsidRPr="00EB5AE6">
        <w:rPr>
          <w:rFonts w:ascii="Times New Roman" w:eastAsiaTheme="minorHAnsi" w:hAnsi="Times New Roman"/>
          <w:sz w:val="24"/>
        </w:rPr>
        <w:t>0 hectares em 2006 para 602.</w:t>
      </w:r>
      <w:r>
        <w:rPr>
          <w:rFonts w:ascii="Times New Roman" w:eastAsiaTheme="minorHAnsi" w:hAnsi="Times New Roman"/>
          <w:sz w:val="24"/>
        </w:rPr>
        <w:t>200</w:t>
      </w:r>
      <w:r w:rsidRPr="00EB5AE6">
        <w:rPr>
          <w:rFonts w:ascii="Times New Roman" w:eastAsiaTheme="minorHAnsi" w:hAnsi="Times New Roman"/>
          <w:sz w:val="24"/>
        </w:rPr>
        <w:t xml:space="preserve"> hectares, diminuição da área</w:t>
      </w:r>
      <w:r w:rsidR="00BB4729">
        <w:rPr>
          <w:rFonts w:ascii="Times New Roman" w:eastAsiaTheme="minorHAnsi" w:hAnsi="Times New Roman"/>
          <w:sz w:val="24"/>
        </w:rPr>
        <w:t xml:space="preserve"> em valores absolutos e diminuição dos valores em cada faixa</w:t>
      </w:r>
      <w:r w:rsidRPr="00EB5AE6">
        <w:rPr>
          <w:rFonts w:ascii="Times New Roman" w:eastAsiaTheme="minorHAnsi" w:hAnsi="Times New Roman"/>
          <w:sz w:val="24"/>
        </w:rPr>
        <w:t>. Em compensação houve aumento de áreas de Silvicultura e Sistemas Agroflorestais com valores máximos de 66.</w:t>
      </w:r>
      <w:r>
        <w:rPr>
          <w:rFonts w:ascii="Times New Roman" w:eastAsiaTheme="minorHAnsi" w:hAnsi="Times New Roman"/>
          <w:sz w:val="24"/>
        </w:rPr>
        <w:t>900</w:t>
      </w:r>
      <w:r w:rsidRPr="00EB5AE6">
        <w:rPr>
          <w:rFonts w:ascii="Times New Roman" w:eastAsiaTheme="minorHAnsi" w:hAnsi="Times New Roman"/>
          <w:sz w:val="24"/>
        </w:rPr>
        <w:t xml:space="preserve"> hectares em 2006 para </w:t>
      </w:r>
      <w:r>
        <w:rPr>
          <w:rFonts w:ascii="Times New Roman" w:eastAsiaTheme="minorHAnsi" w:hAnsi="Times New Roman"/>
          <w:sz w:val="24"/>
        </w:rPr>
        <w:t>2.403.900</w:t>
      </w:r>
      <w:r w:rsidRPr="00EB5AE6">
        <w:rPr>
          <w:rFonts w:ascii="Times New Roman" w:eastAsiaTheme="minorHAnsi" w:hAnsi="Times New Roman"/>
          <w:sz w:val="24"/>
        </w:rPr>
        <w:t xml:space="preserve"> hectares em 2017</w:t>
      </w:r>
      <w:r w:rsidR="00971BB8">
        <w:rPr>
          <w:rFonts w:ascii="Times New Roman" w:eastAsiaTheme="minorHAnsi" w:hAnsi="Times New Roman"/>
          <w:sz w:val="24"/>
        </w:rPr>
        <w:t xml:space="preserve"> (Figur</w:t>
      </w:r>
      <w:r w:rsidR="00111458">
        <w:rPr>
          <w:rFonts w:ascii="Times New Roman" w:eastAsiaTheme="minorHAnsi" w:hAnsi="Times New Roman"/>
          <w:sz w:val="24"/>
        </w:rPr>
        <w:t>a 5</w:t>
      </w:r>
      <w:r w:rsidR="00971BB8">
        <w:rPr>
          <w:rFonts w:ascii="Times New Roman" w:eastAsiaTheme="minorHAnsi" w:hAnsi="Times New Roman"/>
          <w:sz w:val="24"/>
        </w:rPr>
        <w:t>)</w:t>
      </w:r>
      <w:r w:rsidRPr="00EB5AE6">
        <w:rPr>
          <w:rFonts w:ascii="Times New Roman" w:eastAsiaTheme="minorHAnsi" w:hAnsi="Times New Roman"/>
          <w:sz w:val="24"/>
        </w:rPr>
        <w:t xml:space="preserve">. </w:t>
      </w:r>
    </w:p>
    <w:p w14:paraId="10A55862" w14:textId="77777777" w:rsidR="00111458" w:rsidRDefault="00111458" w:rsidP="00111458">
      <w:pPr>
        <w:spacing w:after="0" w:line="360" w:lineRule="auto"/>
        <w:jc w:val="both"/>
        <w:rPr>
          <w:rFonts w:ascii="Times New Roman" w:eastAsiaTheme="minorHAnsi" w:hAnsi="Times New Roman"/>
          <w:sz w:val="24"/>
        </w:rPr>
      </w:pPr>
    </w:p>
    <w:p w14:paraId="3523E3FE" w14:textId="74843A0D" w:rsidR="00402605" w:rsidRDefault="00402605" w:rsidP="00402605">
      <w:pPr>
        <w:spacing w:after="0" w:line="360" w:lineRule="auto"/>
        <w:ind w:firstLine="360"/>
        <w:jc w:val="center"/>
        <w:rPr>
          <w:rFonts w:ascii="Times New Roman" w:eastAsiaTheme="minorHAnsi" w:hAnsi="Times New Roman"/>
        </w:rPr>
      </w:pPr>
      <w:r>
        <w:rPr>
          <w:rFonts w:ascii="Times New Roman" w:eastAsiaTheme="minorHAnsi" w:hAnsi="Times New Roman"/>
          <w:noProof/>
          <w:lang w:eastAsia="pt-BR"/>
        </w:rPr>
        <w:lastRenderedPageBreak/>
        <w:drawing>
          <wp:inline distT="0" distB="0" distL="0" distR="0" wp14:anchorId="27EFC9F7" wp14:editId="0347CCB0">
            <wp:extent cx="5760720" cy="4076700"/>
            <wp:effectExtent l="0" t="0" r="0" b="0"/>
            <wp:docPr id="9" name="Picture 9"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iagram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a:noFill/>
                    </a:ln>
                  </pic:spPr>
                </pic:pic>
              </a:graphicData>
            </a:graphic>
          </wp:inline>
        </w:drawing>
      </w:r>
    </w:p>
    <w:p w14:paraId="3CEE6A41" w14:textId="77777777" w:rsidR="00402605" w:rsidRDefault="00402605" w:rsidP="00402605">
      <w:pPr>
        <w:spacing w:after="0" w:line="360" w:lineRule="auto"/>
        <w:ind w:firstLine="360"/>
        <w:jc w:val="center"/>
        <w:rPr>
          <w:rFonts w:ascii="Times New Roman" w:eastAsiaTheme="minorHAnsi" w:hAnsi="Times New Roman"/>
        </w:rPr>
      </w:pPr>
      <w:r>
        <w:rPr>
          <w:rFonts w:ascii="Times New Roman" w:eastAsiaTheme="minorHAnsi" w:hAnsi="Times New Roman"/>
          <w:b/>
        </w:rPr>
        <w:t>Figura 5:</w:t>
      </w:r>
      <w:r>
        <w:rPr>
          <w:rFonts w:ascii="Times New Roman" w:eastAsiaTheme="minorHAnsi" w:hAnsi="Times New Roman"/>
        </w:rPr>
        <w:t xml:space="preserve"> Diferença das áreas de Sistemas Agroflorestais (SAF) em hectares entre os censos agropecuários de 2006 e 2017 e número de estabelecimentos de SAF em 2006 e em 2017 também de acordo com os censos agropecuários (IBGE), agrupados por microrregiões no estado de Mato Grosso </w:t>
      </w:r>
      <w:r>
        <w:rPr>
          <w:rFonts w:ascii="Times New Roman" w:hAnsi="Times New Roman"/>
        </w:rPr>
        <w:t>(Fonte: do autor).</w:t>
      </w:r>
    </w:p>
    <w:p w14:paraId="5B48124D" w14:textId="77777777" w:rsidR="0032198E" w:rsidRDefault="0032198E" w:rsidP="0032198E">
      <w:pPr>
        <w:spacing w:after="0" w:line="360" w:lineRule="auto"/>
        <w:ind w:firstLine="360"/>
        <w:jc w:val="center"/>
        <w:rPr>
          <w:rFonts w:ascii="Times New Roman" w:eastAsiaTheme="minorHAnsi" w:hAnsi="Times New Roman"/>
        </w:rPr>
      </w:pPr>
    </w:p>
    <w:p w14:paraId="73D88909" w14:textId="28BE1F2B" w:rsidR="00833686" w:rsidRPr="00EB5AE6" w:rsidRDefault="00E2602C" w:rsidP="00B81020">
      <w:pPr>
        <w:spacing w:after="0" w:line="360" w:lineRule="auto"/>
        <w:ind w:firstLine="357"/>
        <w:jc w:val="both"/>
        <w:rPr>
          <w:rFonts w:ascii="Times New Roman" w:eastAsia="Times New Roman" w:hAnsi="Times New Roman"/>
          <w:color w:val="111111"/>
          <w:sz w:val="24"/>
          <w:lang w:eastAsia="pt-BR"/>
        </w:rPr>
      </w:pPr>
      <w:r w:rsidRPr="00EB5AE6">
        <w:rPr>
          <w:rFonts w:ascii="Times New Roman" w:eastAsiaTheme="minorHAnsi" w:hAnsi="Times New Roman"/>
          <w:sz w:val="24"/>
        </w:rPr>
        <w:t>Houve</w:t>
      </w:r>
      <w:r w:rsidR="00833686" w:rsidRPr="00EB5AE6">
        <w:rPr>
          <w:rFonts w:ascii="Times New Roman" w:eastAsiaTheme="minorHAnsi" w:hAnsi="Times New Roman"/>
          <w:sz w:val="24"/>
        </w:rPr>
        <w:t xml:space="preserve"> </w:t>
      </w:r>
      <w:r w:rsidR="00833686">
        <w:rPr>
          <w:rFonts w:ascii="Times New Roman" w:eastAsiaTheme="minorHAnsi" w:hAnsi="Times New Roman"/>
          <w:sz w:val="24"/>
        </w:rPr>
        <w:t>mudanças</w:t>
      </w:r>
      <w:r w:rsidR="00833686" w:rsidRPr="00EB5AE6">
        <w:rPr>
          <w:rFonts w:ascii="Times New Roman" w:eastAsiaTheme="minorHAnsi" w:hAnsi="Times New Roman"/>
          <w:sz w:val="24"/>
        </w:rPr>
        <w:t xml:space="preserve"> no número de estabelecimentos de APP, porém isso está relacionado a alteração de considerações metodológicas do censo em 2017. </w:t>
      </w:r>
      <w:r w:rsidR="00833686" w:rsidRPr="00EB5AE6">
        <w:rPr>
          <w:rFonts w:ascii="Times New Roman" w:eastAsia="Times New Roman" w:hAnsi="Times New Roman"/>
          <w:color w:val="111111"/>
          <w:sz w:val="24"/>
          <w:lang w:eastAsia="pt-BR"/>
        </w:rPr>
        <w:t xml:space="preserve">O censo de 2017 teve como base conceitual as premissas sugeridas no Programa </w:t>
      </w:r>
      <w:proofErr w:type="spellStart"/>
      <w:r w:rsidR="00833686" w:rsidRPr="00EB5AE6">
        <w:rPr>
          <w:rFonts w:ascii="Times New Roman" w:eastAsia="Times New Roman" w:hAnsi="Times New Roman"/>
          <w:color w:val="111111"/>
          <w:sz w:val="24"/>
          <w:lang w:eastAsia="pt-BR"/>
        </w:rPr>
        <w:t>del</w:t>
      </w:r>
      <w:proofErr w:type="spellEnd"/>
      <w:r w:rsidR="00833686" w:rsidRPr="00EB5AE6">
        <w:rPr>
          <w:rFonts w:ascii="Times New Roman" w:eastAsia="Times New Roman" w:hAnsi="Times New Roman"/>
          <w:color w:val="111111"/>
          <w:sz w:val="24"/>
          <w:lang w:eastAsia="pt-BR"/>
        </w:rPr>
        <w:t xml:space="preserve"> censo agropecuário mundial 2020, elaborado pela ONU em 2016 para a Agricultura e Alimentação (Food </w:t>
      </w:r>
      <w:proofErr w:type="spellStart"/>
      <w:r w:rsidR="00833686" w:rsidRPr="00EB5AE6">
        <w:rPr>
          <w:rFonts w:ascii="Times New Roman" w:eastAsia="Times New Roman" w:hAnsi="Times New Roman"/>
          <w:color w:val="111111"/>
          <w:sz w:val="24"/>
          <w:lang w:eastAsia="pt-BR"/>
        </w:rPr>
        <w:t>and</w:t>
      </w:r>
      <w:proofErr w:type="spellEnd"/>
      <w:r w:rsidR="00833686" w:rsidRPr="00EB5AE6">
        <w:rPr>
          <w:rFonts w:ascii="Times New Roman" w:eastAsia="Times New Roman" w:hAnsi="Times New Roman"/>
          <w:color w:val="111111"/>
          <w:sz w:val="24"/>
          <w:lang w:eastAsia="pt-BR"/>
        </w:rPr>
        <w:t xml:space="preserve"> </w:t>
      </w:r>
      <w:proofErr w:type="spellStart"/>
      <w:r w:rsidR="00833686" w:rsidRPr="00EB5AE6">
        <w:rPr>
          <w:rFonts w:ascii="Times New Roman" w:eastAsia="Times New Roman" w:hAnsi="Times New Roman"/>
          <w:color w:val="111111"/>
          <w:sz w:val="24"/>
          <w:lang w:eastAsia="pt-BR"/>
        </w:rPr>
        <w:t>Agriculture</w:t>
      </w:r>
      <w:proofErr w:type="spellEnd"/>
      <w:r w:rsidR="00833686" w:rsidRPr="00EB5AE6">
        <w:rPr>
          <w:rFonts w:ascii="Times New Roman" w:eastAsia="Times New Roman" w:hAnsi="Times New Roman"/>
          <w:color w:val="111111"/>
          <w:sz w:val="24"/>
          <w:lang w:eastAsia="pt-BR"/>
        </w:rPr>
        <w:t xml:space="preserve"> </w:t>
      </w:r>
      <w:proofErr w:type="spellStart"/>
      <w:r w:rsidR="00833686" w:rsidRPr="00EB5AE6">
        <w:rPr>
          <w:rFonts w:ascii="Times New Roman" w:eastAsia="Times New Roman" w:hAnsi="Times New Roman"/>
          <w:color w:val="111111"/>
          <w:sz w:val="24"/>
          <w:lang w:eastAsia="pt-BR"/>
        </w:rPr>
        <w:t>Organization</w:t>
      </w:r>
      <w:proofErr w:type="spellEnd"/>
      <w:r w:rsidR="00833686" w:rsidRPr="00EB5AE6">
        <w:rPr>
          <w:rFonts w:ascii="Times New Roman" w:eastAsia="Times New Roman" w:hAnsi="Times New Roman"/>
          <w:color w:val="111111"/>
          <w:sz w:val="24"/>
          <w:lang w:eastAsia="pt-BR"/>
        </w:rPr>
        <w:t xml:space="preserve"> – FAO). </w:t>
      </w:r>
    </w:p>
    <w:p w14:paraId="550E0B5D" w14:textId="77777777" w:rsidR="00833686" w:rsidRPr="00EB5AE6" w:rsidRDefault="00833686" w:rsidP="00B81020">
      <w:pPr>
        <w:spacing w:after="0" w:line="360" w:lineRule="auto"/>
        <w:ind w:firstLine="357"/>
        <w:jc w:val="both"/>
        <w:rPr>
          <w:rFonts w:ascii="Times New Roman" w:eastAsia="Times New Roman" w:hAnsi="Times New Roman"/>
          <w:color w:val="111111"/>
          <w:sz w:val="24"/>
          <w:lang w:eastAsia="pt-BR"/>
        </w:rPr>
      </w:pPr>
      <w:r w:rsidRPr="00EB5AE6">
        <w:rPr>
          <w:rFonts w:ascii="Times New Roman" w:eastAsia="Times New Roman" w:hAnsi="Times New Roman"/>
          <w:color w:val="111111"/>
          <w:sz w:val="24"/>
          <w:lang w:eastAsia="pt-BR"/>
        </w:rPr>
        <w:t xml:space="preserve">Desde o último CA de 2006, ocorreram alterações setoriais significativas e mudanças na economia no geral. Então para o censo de 2017 foi preciso um processo de refinamento metodológico que captasse melhor as transformações agropecuárias. Houve reformulações do conteúdo da pesquisa e a incorporação de conceitos.  </w:t>
      </w:r>
    </w:p>
    <w:p w14:paraId="16D6DA9C" w14:textId="77777777" w:rsidR="00833686" w:rsidRPr="00EB5AE6" w:rsidRDefault="00833686" w:rsidP="00B81020">
      <w:pPr>
        <w:spacing w:after="0" w:line="360" w:lineRule="auto"/>
        <w:ind w:firstLine="357"/>
        <w:jc w:val="both"/>
        <w:rPr>
          <w:rFonts w:ascii="Times New Roman" w:eastAsia="Times New Roman" w:hAnsi="Times New Roman"/>
          <w:color w:val="111111"/>
          <w:sz w:val="24"/>
          <w:lang w:eastAsia="pt-BR"/>
        </w:rPr>
      </w:pPr>
      <w:r w:rsidRPr="00EB5AE6">
        <w:rPr>
          <w:rFonts w:ascii="Times New Roman" w:eastAsia="Times New Roman" w:hAnsi="Times New Roman"/>
          <w:color w:val="111111"/>
          <w:sz w:val="24"/>
          <w:lang w:eastAsia="pt-BR"/>
        </w:rPr>
        <w:t xml:space="preserve">Os questionários foram estruturados permitindo mais detalhes em questões referentes a valores de interesse como por </w:t>
      </w:r>
      <w:proofErr w:type="spellStart"/>
      <w:r w:rsidRPr="00EB5AE6">
        <w:rPr>
          <w:rFonts w:ascii="Times New Roman" w:eastAsia="Times New Roman" w:hAnsi="Times New Roman"/>
          <w:color w:val="111111"/>
          <w:sz w:val="24"/>
          <w:lang w:eastAsia="pt-BR"/>
        </w:rPr>
        <w:t>ex</w:t>
      </w:r>
      <w:proofErr w:type="spellEnd"/>
      <w:r w:rsidRPr="00EB5AE6">
        <w:rPr>
          <w:rFonts w:ascii="Times New Roman" w:eastAsia="Times New Roman" w:hAnsi="Times New Roman"/>
          <w:color w:val="111111"/>
          <w:sz w:val="24"/>
          <w:lang w:eastAsia="pt-BR"/>
        </w:rPr>
        <w:t xml:space="preserve">: bovinos (para estabelecimentos com 50 cabeças e mais), silvicultura (para estabelecimentos com produtos com mais de 500 pés) e etc. </w:t>
      </w:r>
    </w:p>
    <w:p w14:paraId="79389794" w14:textId="4C4DC022" w:rsidR="0032198E" w:rsidRDefault="00833686" w:rsidP="00B81020">
      <w:pPr>
        <w:spacing w:after="0" w:line="360" w:lineRule="auto"/>
        <w:ind w:firstLine="357"/>
        <w:jc w:val="both"/>
        <w:rPr>
          <w:rFonts w:ascii="Times New Roman" w:eastAsia="Times New Roman" w:hAnsi="Times New Roman"/>
          <w:color w:val="111111"/>
          <w:sz w:val="24"/>
          <w:lang w:eastAsia="pt-BR"/>
        </w:rPr>
      </w:pPr>
      <w:r w:rsidRPr="00EB5AE6">
        <w:rPr>
          <w:rFonts w:ascii="Times New Roman" w:eastAsia="Times New Roman" w:hAnsi="Times New Roman"/>
          <w:color w:val="111111"/>
          <w:sz w:val="24"/>
          <w:lang w:eastAsia="pt-BR"/>
        </w:rPr>
        <w:lastRenderedPageBreak/>
        <w:t xml:space="preserve">Áreas não </w:t>
      </w:r>
      <w:r w:rsidR="00E2602C" w:rsidRPr="00EB5AE6">
        <w:rPr>
          <w:rFonts w:ascii="Times New Roman" w:eastAsia="Times New Roman" w:hAnsi="Times New Roman"/>
          <w:color w:val="111111"/>
          <w:sz w:val="24"/>
          <w:lang w:eastAsia="pt-BR"/>
        </w:rPr>
        <w:t>contínuas</w:t>
      </w:r>
      <w:r w:rsidRPr="00EB5AE6">
        <w:rPr>
          <w:rFonts w:ascii="Times New Roman" w:eastAsia="Times New Roman" w:hAnsi="Times New Roman"/>
          <w:color w:val="111111"/>
          <w:sz w:val="24"/>
          <w:lang w:eastAsia="pt-BR"/>
        </w:rPr>
        <w:t xml:space="preserve"> exploradas pelo mesmo produtor foram consideradas como um único estabelecimento (desde que estivesse no mesmo município e utilizasse os mesmos recursos técnicos). Já no censo de 2006 eram consideradas estabelecimentos distintos. Porém tais dados não são tão precisos quanto a categoria de imóveis rurais, uma vez que estabelecimentos está relacionada ao produtor e não a titularidade do imóvel. </w:t>
      </w:r>
      <w:r w:rsidRPr="00EB5AE6">
        <w:rPr>
          <w:rFonts w:ascii="Times New Roman" w:eastAsiaTheme="minorHAnsi" w:hAnsi="Times New Roman"/>
          <w:sz w:val="24"/>
        </w:rPr>
        <w:t xml:space="preserve">Entretanto houve aumento de estabelecimentos de Silvicultura e Sistemas Agroflorestais. </w:t>
      </w:r>
    </w:p>
    <w:p w14:paraId="5DD0AFF1" w14:textId="77777777" w:rsidR="00B81020" w:rsidRPr="00B81020" w:rsidRDefault="00B81020" w:rsidP="00B81020">
      <w:pPr>
        <w:spacing w:after="0" w:line="360" w:lineRule="auto"/>
        <w:ind w:firstLine="357"/>
        <w:jc w:val="both"/>
        <w:rPr>
          <w:rFonts w:ascii="Times New Roman" w:eastAsia="Times New Roman" w:hAnsi="Times New Roman"/>
          <w:color w:val="111111"/>
          <w:sz w:val="24"/>
          <w:lang w:eastAsia="pt-BR"/>
        </w:rPr>
      </w:pPr>
    </w:p>
    <w:p w14:paraId="76AEAAC4" w14:textId="25DA24EE" w:rsidR="00B81020" w:rsidRDefault="0032198E" w:rsidP="00746BA1">
      <w:pPr>
        <w:spacing w:after="0" w:line="360" w:lineRule="auto"/>
        <w:jc w:val="both"/>
        <w:rPr>
          <w:rFonts w:ascii="Times New Roman" w:eastAsia="Times New Roman" w:hAnsi="Times New Roman"/>
          <w:b/>
          <w:bCs/>
          <w:color w:val="111111"/>
          <w:sz w:val="24"/>
          <w:szCs w:val="24"/>
          <w:lang w:eastAsia="pt-BR"/>
        </w:rPr>
      </w:pPr>
      <w:r w:rsidRPr="00746BA1">
        <w:rPr>
          <w:rFonts w:ascii="Times New Roman" w:eastAsia="Times New Roman" w:hAnsi="Times New Roman"/>
          <w:b/>
          <w:bCs/>
          <w:color w:val="111111"/>
          <w:sz w:val="24"/>
          <w:szCs w:val="24"/>
          <w:lang w:eastAsia="pt-BR"/>
        </w:rPr>
        <w:t>DISCUSSÕES</w:t>
      </w:r>
    </w:p>
    <w:p w14:paraId="3CC77E86" w14:textId="77777777" w:rsidR="00B81020" w:rsidRPr="00B81020" w:rsidRDefault="00B81020" w:rsidP="00746BA1">
      <w:pPr>
        <w:spacing w:after="0" w:line="360" w:lineRule="auto"/>
        <w:jc w:val="both"/>
        <w:rPr>
          <w:rFonts w:ascii="Times New Roman" w:eastAsia="Times New Roman" w:hAnsi="Times New Roman"/>
          <w:b/>
          <w:bCs/>
          <w:color w:val="111111"/>
          <w:sz w:val="24"/>
          <w:szCs w:val="24"/>
          <w:lang w:eastAsia="pt-BR"/>
        </w:rPr>
      </w:pPr>
    </w:p>
    <w:p w14:paraId="1CBE3188" w14:textId="499A2F5B" w:rsidR="007E31ED" w:rsidRPr="007E31ED" w:rsidRDefault="007E31ED" w:rsidP="007E31ED">
      <w:pPr>
        <w:pStyle w:val="ListParagraph"/>
        <w:spacing w:after="0" w:line="360" w:lineRule="auto"/>
        <w:ind w:left="0"/>
        <w:jc w:val="both"/>
        <w:rPr>
          <w:rFonts w:ascii="Times New Roman" w:hAnsi="Times New Roman"/>
          <w:bCs/>
          <w:sz w:val="24"/>
          <w:szCs w:val="24"/>
        </w:rPr>
      </w:pPr>
      <w:r w:rsidRPr="007E31ED">
        <w:rPr>
          <w:rFonts w:ascii="Times New Roman" w:hAnsi="Times New Roman"/>
          <w:bCs/>
          <w:sz w:val="24"/>
          <w:szCs w:val="24"/>
        </w:rPr>
        <w:t>Pastagens degradas</w:t>
      </w:r>
    </w:p>
    <w:p w14:paraId="477EE5B4" w14:textId="27CD5366" w:rsidR="007E31ED" w:rsidRPr="00746BA1" w:rsidRDefault="007E31ED" w:rsidP="007E31ED">
      <w:pPr>
        <w:spacing w:after="0" w:line="360" w:lineRule="auto"/>
        <w:ind w:firstLine="360"/>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De acordo com os dados obtidos no censo de 2017 as pastagens degradadas sofreram um aumento.</w:t>
      </w:r>
      <w:r>
        <w:rPr>
          <w:rFonts w:ascii="Times New Roman" w:eastAsia="Times New Roman" w:hAnsi="Times New Roman"/>
          <w:color w:val="111111"/>
          <w:sz w:val="24"/>
          <w:szCs w:val="24"/>
          <w:lang w:eastAsia="pt-BR"/>
        </w:rPr>
        <w:t xml:space="preserve"> </w:t>
      </w:r>
      <w:r w:rsidRPr="00746BA1">
        <w:rPr>
          <w:rFonts w:ascii="Times New Roman" w:eastAsia="Times New Roman" w:hAnsi="Times New Roman"/>
          <w:color w:val="111111"/>
          <w:sz w:val="24"/>
          <w:szCs w:val="24"/>
          <w:lang w:eastAsia="pt-BR"/>
        </w:rPr>
        <w:t xml:space="preserve">Segundo o trabalho realizado </w:t>
      </w:r>
      <w:proofErr w:type="gramStart"/>
      <w:r w:rsidRPr="00746BA1">
        <w:rPr>
          <w:rFonts w:ascii="Times New Roman" w:eastAsia="Times New Roman" w:hAnsi="Times New Roman"/>
          <w:color w:val="111111"/>
          <w:sz w:val="24"/>
          <w:szCs w:val="24"/>
          <w:lang w:eastAsia="pt-BR"/>
        </w:rPr>
        <w:t>por Lesse</w:t>
      </w:r>
      <w:proofErr w:type="gramEnd"/>
      <w:r w:rsidRPr="00746BA1">
        <w:rPr>
          <w:rFonts w:ascii="Times New Roman" w:eastAsia="Times New Roman" w:hAnsi="Times New Roman"/>
          <w:color w:val="111111"/>
          <w:sz w:val="24"/>
          <w:szCs w:val="24"/>
          <w:lang w:eastAsia="pt-BR"/>
        </w:rPr>
        <w:t xml:space="preserve"> (2015) na região sudoeste do estado, uma das atividades principais é a pecuária extensiva. Para os pecuaristas as pastagens não são vistas como uma cultura que necessita de manejo. </w:t>
      </w:r>
      <w:r w:rsidR="00971BB8">
        <w:rPr>
          <w:rFonts w:ascii="Times New Roman" w:eastAsia="Times New Roman" w:hAnsi="Times New Roman"/>
          <w:color w:val="111111"/>
          <w:sz w:val="24"/>
          <w:szCs w:val="24"/>
          <w:lang w:eastAsia="pt-BR"/>
        </w:rPr>
        <w:t>Em sua pesquisa, p</w:t>
      </w:r>
      <w:r w:rsidR="00971BB8" w:rsidRPr="00746BA1">
        <w:rPr>
          <w:rFonts w:ascii="Times New Roman" w:eastAsia="Times New Roman" w:hAnsi="Times New Roman"/>
          <w:color w:val="111111"/>
          <w:sz w:val="24"/>
          <w:szCs w:val="24"/>
          <w:lang w:eastAsia="pt-BR"/>
        </w:rPr>
        <w:t xml:space="preserve">oucos </w:t>
      </w:r>
      <w:r w:rsidRPr="00746BA1">
        <w:rPr>
          <w:rFonts w:ascii="Times New Roman" w:eastAsia="Times New Roman" w:hAnsi="Times New Roman"/>
          <w:color w:val="111111"/>
          <w:sz w:val="24"/>
          <w:szCs w:val="24"/>
          <w:lang w:eastAsia="pt-BR"/>
        </w:rPr>
        <w:t xml:space="preserve">são os produtores </w:t>
      </w:r>
      <w:r w:rsidR="00971BB8">
        <w:rPr>
          <w:rFonts w:ascii="Times New Roman" w:eastAsia="Times New Roman" w:hAnsi="Times New Roman"/>
          <w:color w:val="111111"/>
          <w:sz w:val="24"/>
          <w:szCs w:val="24"/>
          <w:lang w:eastAsia="pt-BR"/>
        </w:rPr>
        <w:t>que declararam</w:t>
      </w:r>
      <w:r w:rsidRPr="00746BA1">
        <w:rPr>
          <w:rFonts w:ascii="Times New Roman" w:eastAsia="Times New Roman" w:hAnsi="Times New Roman"/>
          <w:color w:val="111111"/>
          <w:sz w:val="24"/>
          <w:szCs w:val="24"/>
          <w:lang w:eastAsia="pt-BR"/>
        </w:rPr>
        <w:t xml:space="preserve"> </w:t>
      </w:r>
      <w:r w:rsidR="00971BB8" w:rsidRPr="00746BA1">
        <w:rPr>
          <w:rFonts w:ascii="Times New Roman" w:eastAsia="Times New Roman" w:hAnsi="Times New Roman"/>
          <w:color w:val="111111"/>
          <w:sz w:val="24"/>
          <w:szCs w:val="24"/>
          <w:lang w:eastAsia="pt-BR"/>
        </w:rPr>
        <w:t>aduba</w:t>
      </w:r>
      <w:r w:rsidR="00971BB8">
        <w:rPr>
          <w:rFonts w:ascii="Times New Roman" w:eastAsia="Times New Roman" w:hAnsi="Times New Roman"/>
          <w:color w:val="111111"/>
          <w:sz w:val="24"/>
          <w:szCs w:val="24"/>
          <w:lang w:eastAsia="pt-BR"/>
        </w:rPr>
        <w:t>r</w:t>
      </w:r>
      <w:r w:rsidR="00971BB8" w:rsidRPr="00746BA1">
        <w:rPr>
          <w:rFonts w:ascii="Times New Roman" w:eastAsia="Times New Roman" w:hAnsi="Times New Roman"/>
          <w:color w:val="111111"/>
          <w:sz w:val="24"/>
          <w:szCs w:val="24"/>
          <w:lang w:eastAsia="pt-BR"/>
        </w:rPr>
        <w:t xml:space="preserve"> </w:t>
      </w:r>
      <w:r w:rsidRPr="00746BA1">
        <w:rPr>
          <w:rFonts w:ascii="Times New Roman" w:eastAsia="Times New Roman" w:hAnsi="Times New Roman"/>
          <w:color w:val="111111"/>
          <w:sz w:val="24"/>
          <w:szCs w:val="24"/>
          <w:lang w:eastAsia="pt-BR"/>
        </w:rPr>
        <w:t xml:space="preserve">a pastagem. Dos produtores com mais de 250 hectares 81% realizam o pousio. </w:t>
      </w:r>
    </w:p>
    <w:p w14:paraId="6A3F062D" w14:textId="77777777" w:rsidR="007E31ED" w:rsidRPr="00746BA1" w:rsidRDefault="007E31ED" w:rsidP="007E31ED">
      <w:pPr>
        <w:spacing w:after="0" w:line="360" w:lineRule="auto"/>
        <w:ind w:firstLine="709"/>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 xml:space="preserve">Quando a pastagem fica degradada os criadores vêm a necessidade de migrarem para outros lugares, estes abandonam as pastagens degradadas e vão em busca de novas áreas para os animais se alimentarem. </w:t>
      </w:r>
    </w:p>
    <w:p w14:paraId="0489EDC6" w14:textId="68462142" w:rsidR="00222988" w:rsidRDefault="007E31ED" w:rsidP="00B81020">
      <w:pPr>
        <w:autoSpaceDE w:val="0"/>
        <w:autoSpaceDN w:val="0"/>
        <w:adjustRightInd w:val="0"/>
        <w:spacing w:after="0" w:line="360" w:lineRule="auto"/>
        <w:ind w:firstLine="709"/>
        <w:jc w:val="both"/>
        <w:rPr>
          <w:rFonts w:ascii="Times New Roman" w:hAnsi="Times New Roman"/>
          <w:color w:val="231F20"/>
          <w:sz w:val="24"/>
          <w:szCs w:val="24"/>
        </w:rPr>
      </w:pPr>
      <w:r w:rsidRPr="00746BA1">
        <w:rPr>
          <w:rFonts w:ascii="Times New Roman" w:eastAsia="Times New Roman" w:hAnsi="Times New Roman"/>
          <w:color w:val="111111"/>
          <w:sz w:val="24"/>
          <w:szCs w:val="24"/>
          <w:lang w:eastAsia="pt-BR"/>
        </w:rPr>
        <w:t xml:space="preserve">Para Dias-Filho (2011) as causas da degradação podem ser divididas em cinco: </w:t>
      </w:r>
      <w:r w:rsidRPr="00746BA1">
        <w:rPr>
          <w:rFonts w:ascii="Times New Roman" w:hAnsi="Times New Roman"/>
          <w:color w:val="231F20"/>
          <w:sz w:val="24"/>
          <w:szCs w:val="24"/>
        </w:rPr>
        <w:t>práticas inadequadas de pastejo, práticas inadequadas de manejo da pastagem (falta de adubação, fogo), falhas no estabelecimento da pastagem, fatores bióticos (pragas) e fatores abióticos (falta ou excesso de chuva). E a recuperação de pastagens podem ser divididas em três: renovação (reforma) da pastagem; implantação de sistemas agrícolas e agroflorestais; e pousio da pastagem.</w:t>
      </w:r>
    </w:p>
    <w:p w14:paraId="6576DC88" w14:textId="77777777" w:rsidR="00B81020" w:rsidRPr="00222988" w:rsidRDefault="00B81020" w:rsidP="00B81020">
      <w:pPr>
        <w:autoSpaceDE w:val="0"/>
        <w:autoSpaceDN w:val="0"/>
        <w:adjustRightInd w:val="0"/>
        <w:spacing w:after="0" w:line="360" w:lineRule="auto"/>
        <w:ind w:firstLine="709"/>
        <w:jc w:val="both"/>
        <w:rPr>
          <w:rFonts w:ascii="Times New Roman" w:hAnsi="Times New Roman"/>
          <w:color w:val="231F20"/>
          <w:sz w:val="24"/>
          <w:szCs w:val="24"/>
        </w:rPr>
      </w:pPr>
    </w:p>
    <w:p w14:paraId="4E6917D6" w14:textId="3A736E11" w:rsidR="0032198E" w:rsidRPr="00222988" w:rsidRDefault="0032198E" w:rsidP="00746BA1">
      <w:pPr>
        <w:pStyle w:val="ListParagraph"/>
        <w:shd w:val="clear" w:color="auto" w:fill="FFFFFF"/>
        <w:spacing w:after="0" w:line="360" w:lineRule="auto"/>
        <w:ind w:left="0"/>
        <w:jc w:val="both"/>
        <w:rPr>
          <w:rFonts w:ascii="Times New Roman" w:eastAsia="Times New Roman" w:hAnsi="Times New Roman"/>
          <w:bCs/>
          <w:sz w:val="24"/>
          <w:szCs w:val="24"/>
          <w:lang w:eastAsia="pt-BR"/>
        </w:rPr>
      </w:pPr>
      <w:r w:rsidRPr="007E31ED">
        <w:rPr>
          <w:rFonts w:ascii="Times New Roman" w:eastAsia="Times New Roman" w:hAnsi="Times New Roman"/>
          <w:bCs/>
          <w:sz w:val="24"/>
          <w:szCs w:val="24"/>
          <w:lang w:eastAsia="pt-BR"/>
        </w:rPr>
        <w:t>Matas e Florestas Naturais</w:t>
      </w:r>
    </w:p>
    <w:p w14:paraId="30C44156" w14:textId="0B053657" w:rsidR="0032198E" w:rsidRPr="00746BA1" w:rsidRDefault="0032198E" w:rsidP="00746BA1">
      <w:pPr>
        <w:shd w:val="clear" w:color="auto" w:fill="FFFFFF"/>
        <w:spacing w:after="0" w:line="360" w:lineRule="auto"/>
        <w:ind w:firstLine="709"/>
        <w:jc w:val="both"/>
        <w:rPr>
          <w:rFonts w:ascii="Times New Roman" w:eastAsia="Times New Roman" w:hAnsi="Times New Roman"/>
          <w:sz w:val="24"/>
          <w:szCs w:val="24"/>
          <w:lang w:eastAsia="pt-BR"/>
        </w:rPr>
      </w:pPr>
      <w:r w:rsidRPr="00746BA1">
        <w:rPr>
          <w:rFonts w:ascii="Times New Roman" w:eastAsia="Times New Roman" w:hAnsi="Times New Roman"/>
          <w:sz w:val="24"/>
          <w:szCs w:val="24"/>
          <w:lang w:eastAsia="pt-BR"/>
        </w:rPr>
        <w:t xml:space="preserve">As matas e florestas naturais diminuíram do censo de 2006 para o 2017 principalmente nas </w:t>
      </w:r>
      <w:r w:rsidR="00971BB8">
        <w:rPr>
          <w:rFonts w:ascii="Times New Roman" w:eastAsia="Times New Roman" w:hAnsi="Times New Roman"/>
          <w:sz w:val="24"/>
          <w:szCs w:val="24"/>
          <w:lang w:eastAsia="pt-BR"/>
        </w:rPr>
        <w:t xml:space="preserve">microrregiões </w:t>
      </w:r>
      <w:r w:rsidRPr="00746BA1">
        <w:rPr>
          <w:rFonts w:ascii="Times New Roman" w:eastAsia="Times New Roman" w:hAnsi="Times New Roman"/>
          <w:sz w:val="24"/>
          <w:szCs w:val="24"/>
          <w:lang w:eastAsia="pt-BR"/>
        </w:rPr>
        <w:t xml:space="preserve">onde há </w:t>
      </w:r>
      <w:r w:rsidR="00971BB8">
        <w:rPr>
          <w:rFonts w:ascii="Times New Roman" w:eastAsia="Times New Roman" w:hAnsi="Times New Roman"/>
          <w:sz w:val="24"/>
          <w:szCs w:val="24"/>
          <w:lang w:eastAsia="pt-BR"/>
        </w:rPr>
        <w:t xml:space="preserve">maiores áreas de </w:t>
      </w:r>
      <w:r w:rsidRPr="00746BA1">
        <w:rPr>
          <w:rFonts w:ascii="Times New Roman" w:eastAsia="Times New Roman" w:hAnsi="Times New Roman"/>
          <w:sz w:val="24"/>
          <w:szCs w:val="24"/>
          <w:lang w:eastAsia="pt-BR"/>
        </w:rPr>
        <w:t xml:space="preserve">desmatamento para abertura de novas pastagens. </w:t>
      </w:r>
    </w:p>
    <w:p w14:paraId="740B5CDA" w14:textId="77777777" w:rsidR="0032198E" w:rsidRDefault="0032198E" w:rsidP="00746BA1">
      <w:pPr>
        <w:shd w:val="clear" w:color="auto" w:fill="FFFFFF"/>
        <w:spacing w:after="0" w:line="360" w:lineRule="auto"/>
        <w:ind w:firstLine="709"/>
        <w:jc w:val="both"/>
        <w:rPr>
          <w:rFonts w:ascii="Times New Roman" w:eastAsia="Times New Roman" w:hAnsi="Times New Roman"/>
          <w:sz w:val="24"/>
          <w:szCs w:val="24"/>
          <w:lang w:eastAsia="pt-BR"/>
        </w:rPr>
      </w:pPr>
      <w:r w:rsidRPr="00746BA1">
        <w:rPr>
          <w:rFonts w:ascii="Times New Roman" w:eastAsia="Times New Roman" w:hAnsi="Times New Roman"/>
          <w:sz w:val="24"/>
          <w:szCs w:val="24"/>
          <w:lang w:eastAsia="pt-BR"/>
        </w:rPr>
        <w:t>O estado do Mato Grosso é considerado uma fronteira agrícola importante, e um grande produtor de gado. Em busca de expansão de novas áreas para a criação extensiva de bovinos a vegetação natural é afetada (DIAS-FILHO, 2011).</w:t>
      </w:r>
    </w:p>
    <w:p w14:paraId="6605C99E" w14:textId="77777777" w:rsidR="00222988" w:rsidRDefault="00222988" w:rsidP="00746BA1">
      <w:pPr>
        <w:shd w:val="clear" w:color="auto" w:fill="FFFFFF"/>
        <w:spacing w:after="0" w:line="360" w:lineRule="auto"/>
        <w:ind w:firstLine="709"/>
        <w:jc w:val="both"/>
        <w:rPr>
          <w:rFonts w:ascii="Times New Roman" w:eastAsia="Times New Roman" w:hAnsi="Times New Roman"/>
          <w:sz w:val="24"/>
          <w:szCs w:val="24"/>
          <w:lang w:eastAsia="pt-BR"/>
        </w:rPr>
      </w:pPr>
    </w:p>
    <w:p w14:paraId="1918D23D" w14:textId="77777777" w:rsidR="00B81020" w:rsidRDefault="00B81020" w:rsidP="00746BA1">
      <w:pPr>
        <w:shd w:val="clear" w:color="auto" w:fill="FFFFFF"/>
        <w:spacing w:after="0" w:line="360" w:lineRule="auto"/>
        <w:ind w:firstLine="709"/>
        <w:jc w:val="both"/>
        <w:rPr>
          <w:rFonts w:ascii="Times New Roman" w:eastAsia="Times New Roman" w:hAnsi="Times New Roman"/>
          <w:sz w:val="24"/>
          <w:szCs w:val="24"/>
          <w:lang w:eastAsia="pt-BR"/>
        </w:rPr>
      </w:pPr>
    </w:p>
    <w:p w14:paraId="29FA975B" w14:textId="77777777" w:rsidR="00B81020" w:rsidRPr="00746BA1" w:rsidRDefault="00B81020" w:rsidP="00746BA1">
      <w:pPr>
        <w:shd w:val="clear" w:color="auto" w:fill="FFFFFF"/>
        <w:spacing w:after="0" w:line="360" w:lineRule="auto"/>
        <w:ind w:firstLine="709"/>
        <w:jc w:val="both"/>
        <w:rPr>
          <w:rFonts w:ascii="Times New Roman" w:eastAsia="Times New Roman" w:hAnsi="Times New Roman"/>
          <w:sz w:val="24"/>
          <w:szCs w:val="24"/>
          <w:lang w:eastAsia="pt-BR"/>
        </w:rPr>
      </w:pPr>
    </w:p>
    <w:p w14:paraId="72F60483" w14:textId="77777777" w:rsidR="0032198E" w:rsidRPr="00746BA1" w:rsidRDefault="0032198E" w:rsidP="00746BA1">
      <w:pPr>
        <w:shd w:val="clear" w:color="auto" w:fill="FFFFFF"/>
        <w:spacing w:after="0" w:line="360" w:lineRule="auto"/>
        <w:ind w:firstLine="709"/>
        <w:jc w:val="both"/>
        <w:rPr>
          <w:rFonts w:ascii="Times New Roman" w:eastAsia="Times New Roman" w:hAnsi="Times New Roman"/>
          <w:sz w:val="24"/>
          <w:szCs w:val="24"/>
          <w:lang w:eastAsia="pt-BR"/>
        </w:rPr>
      </w:pPr>
    </w:p>
    <w:p w14:paraId="2E1FDD76" w14:textId="071499BA" w:rsidR="0032198E" w:rsidRPr="00222988" w:rsidRDefault="0032198E" w:rsidP="00222988">
      <w:pPr>
        <w:pStyle w:val="ListParagraph"/>
        <w:shd w:val="clear" w:color="auto" w:fill="FFFFFF"/>
        <w:spacing w:after="0" w:line="360" w:lineRule="auto"/>
        <w:ind w:left="0"/>
        <w:jc w:val="both"/>
        <w:rPr>
          <w:rFonts w:ascii="Times New Roman" w:eastAsia="Times New Roman" w:hAnsi="Times New Roman"/>
          <w:bCs/>
          <w:sz w:val="24"/>
          <w:szCs w:val="24"/>
          <w:lang w:eastAsia="pt-BR"/>
        </w:rPr>
      </w:pPr>
      <w:r w:rsidRPr="007E31ED">
        <w:rPr>
          <w:rFonts w:ascii="Times New Roman" w:eastAsia="Times New Roman" w:hAnsi="Times New Roman"/>
          <w:bCs/>
          <w:sz w:val="24"/>
          <w:szCs w:val="24"/>
          <w:lang w:eastAsia="pt-BR"/>
        </w:rPr>
        <w:t>APP - Área de Preservação Permanente</w:t>
      </w:r>
    </w:p>
    <w:p w14:paraId="19A62C15" w14:textId="6202699E" w:rsidR="0032198E" w:rsidRPr="00746BA1" w:rsidRDefault="0032198E" w:rsidP="00C217CA">
      <w:pPr>
        <w:spacing w:after="0" w:line="360" w:lineRule="auto"/>
        <w:ind w:firstLine="708"/>
        <w:jc w:val="both"/>
        <w:rPr>
          <w:rFonts w:ascii="Times New Roman" w:hAnsi="Times New Roman"/>
          <w:sz w:val="24"/>
          <w:szCs w:val="24"/>
        </w:rPr>
      </w:pPr>
      <w:r w:rsidRPr="00746BA1">
        <w:rPr>
          <w:rFonts w:ascii="Times New Roman" w:hAnsi="Times New Roman"/>
          <w:sz w:val="24"/>
          <w:szCs w:val="24"/>
        </w:rPr>
        <w:t>Como apresentado no censo de 2017 houve um aumento nas áreas de APP.</w:t>
      </w:r>
      <w:r w:rsidR="00C217CA">
        <w:rPr>
          <w:rFonts w:ascii="Times New Roman" w:hAnsi="Times New Roman"/>
          <w:sz w:val="24"/>
          <w:szCs w:val="24"/>
        </w:rPr>
        <w:t xml:space="preserve"> </w:t>
      </w:r>
      <w:r w:rsidR="00971BB8">
        <w:rPr>
          <w:rFonts w:ascii="Times New Roman" w:hAnsi="Times New Roman"/>
          <w:sz w:val="24"/>
          <w:szCs w:val="24"/>
        </w:rPr>
        <w:t xml:space="preserve">Isso pode ser observado na maioria das microrregiões. </w:t>
      </w:r>
      <w:r w:rsidRPr="00746BA1">
        <w:rPr>
          <w:rFonts w:ascii="Times New Roman" w:hAnsi="Times New Roman"/>
          <w:sz w:val="24"/>
          <w:szCs w:val="24"/>
        </w:rPr>
        <w:t xml:space="preserve">Em Terra Nova do Norte, munícipio localizado </w:t>
      </w:r>
      <w:bookmarkStart w:id="0" w:name="_Hlk75933155"/>
      <w:r w:rsidRPr="00746BA1">
        <w:rPr>
          <w:rFonts w:ascii="Times New Roman" w:hAnsi="Times New Roman"/>
          <w:sz w:val="24"/>
          <w:szCs w:val="24"/>
        </w:rPr>
        <w:t xml:space="preserve">na </w:t>
      </w:r>
      <w:r w:rsidR="00971BB8">
        <w:rPr>
          <w:rFonts w:ascii="Times New Roman" w:hAnsi="Times New Roman"/>
          <w:sz w:val="24"/>
          <w:szCs w:val="24"/>
        </w:rPr>
        <w:t xml:space="preserve">microrregião de Colíder, mesorregião </w:t>
      </w:r>
      <w:r w:rsidR="00971BB8" w:rsidRPr="00971BB8">
        <w:rPr>
          <w:rFonts w:ascii="Times New Roman" w:hAnsi="Times New Roman"/>
          <w:sz w:val="24"/>
          <w:szCs w:val="24"/>
        </w:rPr>
        <w:t>Norte Mato-Grossense</w:t>
      </w:r>
      <w:r w:rsidRPr="00746BA1">
        <w:rPr>
          <w:rFonts w:ascii="Times New Roman" w:hAnsi="Times New Roman"/>
          <w:sz w:val="24"/>
          <w:szCs w:val="24"/>
        </w:rPr>
        <w:t>, os produtores familiares</w:t>
      </w:r>
      <w:r w:rsidR="001F1A92">
        <w:rPr>
          <w:rFonts w:ascii="Times New Roman" w:hAnsi="Times New Roman"/>
          <w:sz w:val="24"/>
          <w:szCs w:val="24"/>
        </w:rPr>
        <w:t>,</w:t>
      </w:r>
      <w:r w:rsidRPr="00746BA1">
        <w:rPr>
          <w:rFonts w:ascii="Times New Roman" w:hAnsi="Times New Roman"/>
          <w:sz w:val="24"/>
          <w:szCs w:val="24"/>
        </w:rPr>
        <w:t xml:space="preserve"> na necessidade de regularizar os seus imóveis</w:t>
      </w:r>
      <w:r w:rsidR="001F1A92">
        <w:rPr>
          <w:rFonts w:ascii="Times New Roman" w:hAnsi="Times New Roman"/>
          <w:sz w:val="24"/>
          <w:szCs w:val="24"/>
        </w:rPr>
        <w:t>,</w:t>
      </w:r>
      <w:r w:rsidRPr="00746BA1">
        <w:rPr>
          <w:rFonts w:ascii="Times New Roman" w:hAnsi="Times New Roman"/>
          <w:sz w:val="24"/>
          <w:szCs w:val="24"/>
        </w:rPr>
        <w:t xml:space="preserve"> optaram pela implementação de Sistemas Agroflorestais (SAF), além destes contribuírem com o meio ambiente são capazes gerar renda e segurança alimentar</w:t>
      </w:r>
      <w:bookmarkEnd w:id="0"/>
      <w:r w:rsidRPr="00746BA1">
        <w:rPr>
          <w:rFonts w:ascii="Times New Roman" w:hAnsi="Times New Roman"/>
          <w:sz w:val="24"/>
          <w:szCs w:val="24"/>
        </w:rPr>
        <w:t xml:space="preserve"> (PAULA et al., 2019). </w:t>
      </w:r>
    </w:p>
    <w:p w14:paraId="0F014B4F" w14:textId="6F382709" w:rsidR="007E31ED" w:rsidRDefault="0032198E" w:rsidP="00222988">
      <w:pPr>
        <w:spacing w:after="0" w:line="360" w:lineRule="auto"/>
        <w:ind w:firstLine="709"/>
        <w:jc w:val="both"/>
        <w:rPr>
          <w:rFonts w:ascii="Times New Roman" w:hAnsi="Times New Roman"/>
          <w:sz w:val="24"/>
          <w:szCs w:val="24"/>
        </w:rPr>
      </w:pPr>
      <w:r w:rsidRPr="00746BA1">
        <w:rPr>
          <w:rFonts w:ascii="Times New Roman" w:hAnsi="Times New Roman"/>
          <w:sz w:val="24"/>
          <w:szCs w:val="24"/>
        </w:rPr>
        <w:t xml:space="preserve">A aprovação </w:t>
      </w:r>
      <w:r w:rsidR="001F1A92">
        <w:rPr>
          <w:rFonts w:ascii="Times New Roman" w:hAnsi="Times New Roman"/>
          <w:sz w:val="24"/>
          <w:szCs w:val="24"/>
        </w:rPr>
        <w:t>em 2012 da nova Lei de Proteção da Vegetação Nativa</w:t>
      </w:r>
      <w:r w:rsidRPr="00746BA1">
        <w:rPr>
          <w:rFonts w:ascii="Times New Roman" w:hAnsi="Times New Roman"/>
          <w:sz w:val="24"/>
          <w:szCs w:val="24"/>
        </w:rPr>
        <w:t xml:space="preserve"> contribuiu para que as áreas de APP e RL aumentassem (TEIXEIRA, 2019)</w:t>
      </w:r>
      <w:r w:rsidR="00281541">
        <w:rPr>
          <w:rFonts w:ascii="Times New Roman" w:hAnsi="Times New Roman"/>
          <w:sz w:val="24"/>
          <w:szCs w:val="24"/>
        </w:rPr>
        <w:t xml:space="preserve"> e</w:t>
      </w:r>
      <w:r w:rsidRPr="00746BA1">
        <w:rPr>
          <w:rFonts w:ascii="Times New Roman" w:hAnsi="Times New Roman"/>
          <w:sz w:val="24"/>
          <w:szCs w:val="24"/>
        </w:rPr>
        <w:t xml:space="preserve"> os proprietários buscaram se adequar as leis vigentes.</w:t>
      </w:r>
    </w:p>
    <w:p w14:paraId="6C852616" w14:textId="77777777" w:rsidR="00222988" w:rsidRPr="00222988" w:rsidRDefault="00222988" w:rsidP="00222988">
      <w:pPr>
        <w:spacing w:after="0" w:line="360" w:lineRule="auto"/>
        <w:ind w:firstLine="709"/>
        <w:jc w:val="both"/>
        <w:rPr>
          <w:rFonts w:ascii="Times New Roman" w:hAnsi="Times New Roman"/>
          <w:sz w:val="24"/>
          <w:szCs w:val="24"/>
        </w:rPr>
      </w:pPr>
    </w:p>
    <w:p w14:paraId="4C352E7B" w14:textId="77777777" w:rsidR="007E31ED" w:rsidRPr="007E31ED" w:rsidRDefault="007E31ED" w:rsidP="007E31ED">
      <w:pPr>
        <w:pStyle w:val="ListParagraph"/>
        <w:spacing w:after="0" w:line="360" w:lineRule="auto"/>
        <w:ind w:left="0"/>
        <w:jc w:val="both"/>
        <w:rPr>
          <w:rFonts w:ascii="Times New Roman" w:hAnsi="Times New Roman"/>
          <w:bCs/>
          <w:sz w:val="24"/>
          <w:szCs w:val="24"/>
        </w:rPr>
      </w:pPr>
      <w:r w:rsidRPr="007E31ED">
        <w:rPr>
          <w:rFonts w:ascii="Times New Roman" w:hAnsi="Times New Roman"/>
          <w:bCs/>
          <w:sz w:val="24"/>
          <w:szCs w:val="24"/>
        </w:rPr>
        <w:t>Sistemas Agroflorestais - SAF</w:t>
      </w:r>
    </w:p>
    <w:p w14:paraId="2F44FDA0" w14:textId="44B8D992" w:rsidR="007E31ED" w:rsidRPr="00746BA1" w:rsidRDefault="007E31ED" w:rsidP="007E31ED">
      <w:pPr>
        <w:spacing w:after="0" w:line="360" w:lineRule="auto"/>
        <w:ind w:firstLine="709"/>
        <w:jc w:val="both"/>
        <w:rPr>
          <w:rFonts w:ascii="Times New Roman" w:hAnsi="Times New Roman"/>
          <w:sz w:val="24"/>
          <w:szCs w:val="24"/>
        </w:rPr>
      </w:pPr>
      <w:r w:rsidRPr="00746BA1">
        <w:rPr>
          <w:rFonts w:ascii="Times New Roman" w:hAnsi="Times New Roman"/>
          <w:sz w:val="24"/>
          <w:szCs w:val="24"/>
        </w:rPr>
        <w:t xml:space="preserve">Foram nos quintais que os colonos tiveram os primeiros contatos com o SAF, a criação de animais, cultivo de espécies agrícolas e espécies florestais integradas. Por estarem distantes dos centros mais desenvolvidos a necessidade de sobrevivência levou também ao cultivo de plantas medicinais e condimentares. Não só na época do Brasil colônia o SAF se mostrou importante, na década de 70, época do regime militar os colonos que desbravavam o centro-norte do estado passaram a utilizar </w:t>
      </w:r>
      <w:r w:rsidR="005D5DCC">
        <w:rPr>
          <w:rFonts w:ascii="Times New Roman" w:hAnsi="Times New Roman"/>
          <w:sz w:val="24"/>
          <w:szCs w:val="24"/>
        </w:rPr>
        <w:t>e</w:t>
      </w:r>
      <w:r w:rsidRPr="00746BA1">
        <w:rPr>
          <w:rFonts w:ascii="Times New Roman" w:hAnsi="Times New Roman"/>
          <w:sz w:val="24"/>
          <w:szCs w:val="24"/>
        </w:rPr>
        <w:t xml:space="preserve"> fazer uso desses quintais (ERICKSON, 2008).</w:t>
      </w:r>
    </w:p>
    <w:p w14:paraId="04C2ADE8" w14:textId="77777777" w:rsidR="007E31ED" w:rsidRPr="00746BA1" w:rsidRDefault="007E31ED" w:rsidP="007E31ED">
      <w:pPr>
        <w:spacing w:after="0" w:line="360" w:lineRule="auto"/>
        <w:ind w:firstLine="709"/>
        <w:jc w:val="both"/>
        <w:rPr>
          <w:rFonts w:ascii="Times New Roman" w:hAnsi="Times New Roman"/>
          <w:sz w:val="24"/>
          <w:szCs w:val="24"/>
        </w:rPr>
      </w:pPr>
      <w:r w:rsidRPr="00746BA1">
        <w:rPr>
          <w:rFonts w:ascii="Times New Roman" w:hAnsi="Times New Roman"/>
          <w:sz w:val="24"/>
          <w:szCs w:val="24"/>
        </w:rPr>
        <w:t xml:space="preserve">As técnicas mais atuais de SAF chegaram à região noroeste do estado na década de 80, provavelmente nos municípios de Juína e Aripuanã, onde a colonização já era um pouco mais antiga. A </w:t>
      </w:r>
      <w:proofErr w:type="spellStart"/>
      <w:r w:rsidRPr="00746BA1">
        <w:rPr>
          <w:rFonts w:ascii="Times New Roman" w:hAnsi="Times New Roman"/>
          <w:sz w:val="24"/>
          <w:szCs w:val="24"/>
        </w:rPr>
        <w:t>Ceplac</w:t>
      </w:r>
      <w:proofErr w:type="spellEnd"/>
      <w:r w:rsidRPr="00746BA1">
        <w:rPr>
          <w:rFonts w:ascii="Times New Roman" w:hAnsi="Times New Roman"/>
          <w:sz w:val="24"/>
          <w:szCs w:val="24"/>
        </w:rPr>
        <w:t xml:space="preserve"> (</w:t>
      </w:r>
      <w:r w:rsidRPr="00746BA1">
        <w:rPr>
          <w:rFonts w:ascii="Times New Roman" w:hAnsi="Times New Roman"/>
          <w:sz w:val="24"/>
          <w:szCs w:val="24"/>
          <w:shd w:val="clear" w:color="auto" w:fill="FFFFFF"/>
        </w:rPr>
        <w:t>Comissão Executiva do Plano da Lavoura Cacaueira)</w:t>
      </w:r>
      <w:r w:rsidRPr="00746BA1">
        <w:rPr>
          <w:rFonts w:ascii="Times New Roman" w:hAnsi="Times New Roman"/>
          <w:sz w:val="24"/>
          <w:szCs w:val="24"/>
        </w:rPr>
        <w:t xml:space="preserve"> iniciou as atividades em 1988 com cacau sombreado em Alta Floresta (MT) (TITO </w:t>
      </w:r>
      <w:r w:rsidRPr="00746BA1">
        <w:rPr>
          <w:rFonts w:ascii="Times New Roman" w:hAnsi="Times New Roman"/>
          <w:i/>
          <w:iCs/>
          <w:sz w:val="24"/>
          <w:szCs w:val="24"/>
        </w:rPr>
        <w:t>et al</w:t>
      </w:r>
      <w:r w:rsidRPr="00746BA1">
        <w:rPr>
          <w:rFonts w:ascii="Times New Roman" w:hAnsi="Times New Roman"/>
          <w:sz w:val="24"/>
          <w:szCs w:val="24"/>
        </w:rPr>
        <w:t>, 2011).</w:t>
      </w:r>
    </w:p>
    <w:p w14:paraId="06FC10A0" w14:textId="77777777" w:rsidR="00B81020" w:rsidRDefault="007E31ED" w:rsidP="00B81020">
      <w:pPr>
        <w:spacing w:after="0" w:line="360" w:lineRule="auto"/>
        <w:ind w:firstLine="709"/>
        <w:jc w:val="both"/>
        <w:rPr>
          <w:rFonts w:ascii="Times New Roman" w:hAnsi="Times New Roman"/>
          <w:sz w:val="24"/>
          <w:szCs w:val="24"/>
        </w:rPr>
      </w:pPr>
      <w:r w:rsidRPr="00746BA1">
        <w:rPr>
          <w:rFonts w:ascii="Times New Roman" w:hAnsi="Times New Roman"/>
          <w:sz w:val="24"/>
          <w:szCs w:val="24"/>
        </w:rPr>
        <w:t xml:space="preserve">Como apresentado nos resultados as áreas de Silvicultura e Sistemas Agroflorestais (SAF) no estado do Mato Grosso tiveram aumento no censo de 2017 quando comparadas ao censo de 2006. </w:t>
      </w:r>
    </w:p>
    <w:p w14:paraId="123D21CA" w14:textId="0F168F83" w:rsidR="007E31ED" w:rsidRPr="00746BA1" w:rsidRDefault="007E31ED" w:rsidP="00B81020">
      <w:pPr>
        <w:spacing w:after="0" w:line="360" w:lineRule="auto"/>
        <w:ind w:firstLine="709"/>
        <w:jc w:val="both"/>
        <w:rPr>
          <w:rFonts w:ascii="Times New Roman" w:hAnsi="Times New Roman"/>
          <w:sz w:val="24"/>
          <w:szCs w:val="24"/>
        </w:rPr>
      </w:pPr>
      <w:r w:rsidRPr="00746BA1">
        <w:rPr>
          <w:rFonts w:ascii="Times New Roman" w:eastAsia="Times New Roman" w:hAnsi="Times New Roman"/>
          <w:color w:val="111111"/>
          <w:sz w:val="24"/>
          <w:szCs w:val="24"/>
          <w:lang w:eastAsia="pt-BR"/>
        </w:rPr>
        <w:t>Em regiões onde há parte da Amazônia o SAF está sendo utilizado como um aliado contra o desmatamento (SANTOS et al, 2016) para fortalecer ainda mais a preservação ao meio ambiente e a produção diversificada.</w:t>
      </w:r>
      <w:r w:rsidRPr="00746BA1">
        <w:rPr>
          <w:rFonts w:ascii="Times New Roman" w:hAnsi="Times New Roman"/>
          <w:sz w:val="24"/>
          <w:szCs w:val="24"/>
        </w:rPr>
        <w:t xml:space="preserve"> Segundo Santos et al (2016) instituições estão fornecendo capacitação, pesquisa e promoção do SAF e ILPF - Integração Lavoura Pecuária Floresta</w:t>
      </w:r>
      <w:r w:rsidRPr="00746BA1">
        <w:rPr>
          <w:rFonts w:ascii="Times New Roman" w:hAnsi="Times New Roman"/>
          <w:sz w:val="20"/>
          <w:szCs w:val="20"/>
        </w:rPr>
        <w:t xml:space="preserve"> </w:t>
      </w:r>
      <w:r w:rsidRPr="00746BA1">
        <w:rPr>
          <w:rFonts w:ascii="Times New Roman" w:hAnsi="Times New Roman"/>
          <w:sz w:val="24"/>
          <w:szCs w:val="24"/>
        </w:rPr>
        <w:t>no estado, dentre elas a</w:t>
      </w:r>
      <w:r w:rsidRPr="00746BA1">
        <w:rPr>
          <w:rFonts w:ascii="Times New Roman" w:hAnsi="Times New Roman"/>
          <w:sz w:val="20"/>
          <w:szCs w:val="20"/>
        </w:rPr>
        <w:t xml:space="preserve"> </w:t>
      </w:r>
      <w:r w:rsidRPr="00746BA1">
        <w:rPr>
          <w:rFonts w:ascii="Times New Roman" w:hAnsi="Times New Roman"/>
          <w:sz w:val="24"/>
          <w:szCs w:val="24"/>
        </w:rPr>
        <w:t xml:space="preserve">Universidade Federal de Mato grosso (UFMT), Universidade do Estado de Mato Grosso (UNEMAT), Comissão Executiva do Plano da Lavoura Cacaueira (CEPLAC), Empresa Brasileira de Pesquisa Agropecuária - Embrapa </w:t>
      </w:r>
      <w:proofErr w:type="spellStart"/>
      <w:r w:rsidRPr="00746BA1">
        <w:rPr>
          <w:rFonts w:ascii="Times New Roman" w:hAnsi="Times New Roman"/>
          <w:sz w:val="24"/>
          <w:szCs w:val="24"/>
        </w:rPr>
        <w:t>agrossilvipastoril</w:t>
      </w:r>
      <w:proofErr w:type="spellEnd"/>
      <w:r w:rsidRPr="00746BA1">
        <w:rPr>
          <w:rFonts w:ascii="Times New Roman" w:hAnsi="Times New Roman"/>
          <w:sz w:val="24"/>
          <w:szCs w:val="24"/>
        </w:rPr>
        <w:t xml:space="preserve">, prefeituras entre </w:t>
      </w:r>
      <w:r w:rsidRPr="00746BA1">
        <w:rPr>
          <w:rFonts w:ascii="Times New Roman" w:hAnsi="Times New Roman"/>
          <w:sz w:val="24"/>
          <w:szCs w:val="24"/>
        </w:rPr>
        <w:lastRenderedPageBreak/>
        <w:t>outras. Graças a iniciativa destas instituições a cada ano que se passa as áreas com ILPF aumentam</w:t>
      </w:r>
      <w:r w:rsidRPr="00746BA1">
        <w:rPr>
          <w:rFonts w:ascii="Times New Roman" w:hAnsi="Times New Roman"/>
          <w:sz w:val="20"/>
          <w:szCs w:val="20"/>
        </w:rPr>
        <w:t xml:space="preserve"> </w:t>
      </w:r>
      <w:r w:rsidRPr="00746BA1">
        <w:rPr>
          <w:rFonts w:ascii="Times New Roman" w:hAnsi="Times New Roman"/>
          <w:sz w:val="24"/>
          <w:szCs w:val="24"/>
        </w:rPr>
        <w:t>(WRUCK et al, 2015).</w:t>
      </w:r>
    </w:p>
    <w:p w14:paraId="4E45EBAB" w14:textId="77777777" w:rsidR="007E31ED" w:rsidRPr="00746BA1" w:rsidRDefault="007E31ED" w:rsidP="007E31ED">
      <w:pPr>
        <w:spacing w:after="0" w:line="360" w:lineRule="auto"/>
        <w:ind w:firstLine="360"/>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 xml:space="preserve">De acordo com Gil (2013) no estado tem aproximadamente 500 mil hectares com ILPF e a partir de resultados de pesquisas 41 municípios tem projeto </w:t>
      </w:r>
      <w:r w:rsidRPr="00746BA1">
        <w:rPr>
          <w:rFonts w:ascii="Times New Roman" w:hAnsi="Times New Roman"/>
          <w:sz w:val="24"/>
          <w:szCs w:val="24"/>
        </w:rPr>
        <w:t>de integração lavoura-pecuária-floresta.</w:t>
      </w:r>
      <w:r w:rsidRPr="00746BA1">
        <w:rPr>
          <w:rFonts w:ascii="Times New Roman" w:eastAsia="Times New Roman" w:hAnsi="Times New Roman"/>
          <w:color w:val="111111"/>
          <w:sz w:val="24"/>
          <w:szCs w:val="24"/>
          <w:lang w:eastAsia="pt-BR"/>
        </w:rPr>
        <w:t xml:space="preserve"> </w:t>
      </w:r>
    </w:p>
    <w:p w14:paraId="6B6EDC2E" w14:textId="027F822C" w:rsidR="007E31ED" w:rsidRPr="00746BA1" w:rsidRDefault="007E31ED" w:rsidP="007E31ED">
      <w:pPr>
        <w:spacing w:after="0" w:line="360" w:lineRule="auto"/>
        <w:ind w:firstLine="360"/>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 xml:space="preserve">A região do Portal da Amazônia está localizada no norte do estado, sendo um local com alta taxa de desmatamento e pressão em relação as questões de preservação e o avanço na produção rural. Visando um desenvolvimento rural sustentável focado na qualidade ambiental e de vida nas comunidades rurais o projeto GESTAR foi criado (OLIVAL et al, 2006). </w:t>
      </w:r>
    </w:p>
    <w:p w14:paraId="1701C17B" w14:textId="77777777" w:rsidR="007E31ED" w:rsidRDefault="007E31ED" w:rsidP="007E31ED">
      <w:pPr>
        <w:shd w:val="clear" w:color="auto" w:fill="FFFFFF"/>
        <w:spacing w:after="0" w:line="360" w:lineRule="auto"/>
        <w:ind w:firstLine="709"/>
        <w:jc w:val="both"/>
        <w:rPr>
          <w:rFonts w:ascii="Times New Roman" w:eastAsia="Times New Roman" w:hAnsi="Times New Roman"/>
          <w:sz w:val="24"/>
          <w:szCs w:val="24"/>
          <w:lang w:eastAsia="pt-BR"/>
        </w:rPr>
      </w:pPr>
      <w:r w:rsidRPr="00746BA1">
        <w:rPr>
          <w:rFonts w:ascii="Times New Roman" w:eastAsia="Times New Roman" w:hAnsi="Times New Roman"/>
          <w:color w:val="111111"/>
          <w:sz w:val="24"/>
          <w:szCs w:val="24"/>
          <w:lang w:eastAsia="pt-BR"/>
        </w:rPr>
        <w:t xml:space="preserve">No ano de 2005 o projeto foi instalado no município de Carlinda – MT, a partir de discussões entre técnicos e moradores dois projetos comunitários foram realizados a) </w:t>
      </w:r>
      <w:r w:rsidRPr="00746BA1">
        <w:rPr>
          <w:rFonts w:ascii="Times New Roman" w:hAnsi="Times New Roman"/>
          <w:sz w:val="24"/>
          <w:szCs w:val="24"/>
        </w:rPr>
        <w:t>a venda coletiva de leite, b) projeto para reflorestamento de matas ciliares e controle biológico de pragas e substituição. Este que possibilitou aos moradores da</w:t>
      </w:r>
      <w:r>
        <w:rPr>
          <w:rFonts w:ascii="Times New Roman" w:hAnsi="Times New Roman"/>
          <w:sz w:val="24"/>
          <w:szCs w:val="24"/>
        </w:rPr>
        <w:t>r</w:t>
      </w:r>
      <w:r w:rsidRPr="00746BA1">
        <w:rPr>
          <w:rFonts w:ascii="Times New Roman" w:hAnsi="Times New Roman"/>
          <w:sz w:val="24"/>
          <w:szCs w:val="24"/>
        </w:rPr>
        <w:t xml:space="preserve"> início a capacitação </w:t>
      </w:r>
      <w:r w:rsidRPr="00746BA1">
        <w:rPr>
          <w:rFonts w:ascii="Times New Roman" w:eastAsia="Times New Roman" w:hAnsi="Times New Roman"/>
          <w:sz w:val="24"/>
          <w:szCs w:val="24"/>
          <w:lang w:eastAsia="pt-BR"/>
        </w:rPr>
        <w:t>e planejar a recomposição das matas ciliares e áreas degradadas.</w:t>
      </w:r>
    </w:p>
    <w:p w14:paraId="765CDC4A" w14:textId="77777777" w:rsidR="008136BF" w:rsidRPr="00746BA1" w:rsidRDefault="008136BF" w:rsidP="007E31ED">
      <w:pPr>
        <w:shd w:val="clear" w:color="auto" w:fill="FFFFFF"/>
        <w:spacing w:after="0" w:line="360" w:lineRule="auto"/>
        <w:ind w:firstLine="709"/>
        <w:jc w:val="both"/>
        <w:rPr>
          <w:rFonts w:ascii="Times New Roman" w:eastAsia="Times New Roman" w:hAnsi="Times New Roman"/>
          <w:sz w:val="24"/>
          <w:szCs w:val="24"/>
          <w:lang w:eastAsia="pt-BR"/>
        </w:rPr>
      </w:pPr>
    </w:p>
    <w:p w14:paraId="3AE760D3" w14:textId="4B13054A" w:rsidR="0032198E" w:rsidRPr="00746BA1" w:rsidRDefault="0032198E" w:rsidP="00746BA1">
      <w:pPr>
        <w:spacing w:after="0" w:line="360" w:lineRule="auto"/>
        <w:jc w:val="both"/>
        <w:rPr>
          <w:rFonts w:ascii="Times New Roman" w:eastAsia="Times New Roman" w:hAnsi="Times New Roman"/>
          <w:b/>
          <w:bCs/>
          <w:color w:val="111111"/>
          <w:sz w:val="24"/>
          <w:szCs w:val="24"/>
          <w:lang w:eastAsia="pt-BR"/>
        </w:rPr>
      </w:pPr>
      <w:r w:rsidRPr="00746BA1">
        <w:rPr>
          <w:rFonts w:ascii="Times New Roman" w:eastAsia="Times New Roman" w:hAnsi="Times New Roman"/>
          <w:b/>
          <w:bCs/>
          <w:color w:val="111111"/>
          <w:sz w:val="24"/>
          <w:szCs w:val="24"/>
          <w:lang w:eastAsia="pt-BR"/>
        </w:rPr>
        <w:t>CONCLUSÃO</w:t>
      </w:r>
    </w:p>
    <w:p w14:paraId="597A5678" w14:textId="77777777" w:rsidR="0032198E" w:rsidRPr="00746BA1" w:rsidRDefault="0032198E" w:rsidP="00C217CA">
      <w:pPr>
        <w:spacing w:after="0" w:line="360" w:lineRule="auto"/>
        <w:ind w:firstLine="709"/>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 xml:space="preserve">O estado do Mato Grosso se localiza em uma região de fronteira agrícola com grande produção de grãos, com forte atividade pecuária e infelizmente com altas taxas de desmatamento da vegetação nativa para a expansão de áreas de produção. </w:t>
      </w:r>
    </w:p>
    <w:p w14:paraId="45540EF0" w14:textId="2192D954" w:rsidR="0032198E" w:rsidRPr="00746BA1" w:rsidRDefault="0032198E" w:rsidP="00C217CA">
      <w:pPr>
        <w:spacing w:after="0" w:line="360" w:lineRule="auto"/>
        <w:ind w:firstLine="709"/>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 xml:space="preserve">O desafio é produzir e ao mesmo tempo preservar. E é a partir de novas tecnologias e planejamentos que o cenário pode mudar. </w:t>
      </w:r>
      <w:r w:rsidR="00C217CA">
        <w:rPr>
          <w:rFonts w:ascii="Times New Roman" w:eastAsia="Times New Roman" w:hAnsi="Times New Roman"/>
          <w:color w:val="111111"/>
          <w:sz w:val="24"/>
          <w:szCs w:val="24"/>
          <w:lang w:eastAsia="pt-BR"/>
        </w:rPr>
        <w:t>De acordo com os resultados, percebe</w:t>
      </w:r>
      <w:r w:rsidR="00371E6D">
        <w:rPr>
          <w:rFonts w:ascii="Times New Roman" w:eastAsia="Times New Roman" w:hAnsi="Times New Roman"/>
          <w:color w:val="111111"/>
          <w:sz w:val="24"/>
          <w:szCs w:val="24"/>
          <w:lang w:eastAsia="pt-BR"/>
        </w:rPr>
        <w:t>-</w:t>
      </w:r>
      <w:r w:rsidR="00C217CA">
        <w:rPr>
          <w:rFonts w:ascii="Times New Roman" w:eastAsia="Times New Roman" w:hAnsi="Times New Roman"/>
          <w:color w:val="111111"/>
          <w:sz w:val="24"/>
          <w:szCs w:val="24"/>
          <w:lang w:eastAsia="pt-BR"/>
        </w:rPr>
        <w:t>se um aumento de áreas de pastagens degradadas, porém com esforços através de projetos de organizações e universidades o desenvolvimento rural sustentável vem se destacando na paisagem do estado.</w:t>
      </w:r>
    </w:p>
    <w:p w14:paraId="44CDE2C1" w14:textId="583E6F0B" w:rsidR="0032198E" w:rsidRDefault="0032198E" w:rsidP="00C217CA">
      <w:pPr>
        <w:spacing w:after="0" w:line="360" w:lineRule="auto"/>
        <w:ind w:firstLine="709"/>
        <w:jc w:val="both"/>
        <w:rPr>
          <w:rFonts w:ascii="Times New Roman" w:eastAsia="Times New Roman" w:hAnsi="Times New Roman"/>
          <w:color w:val="111111"/>
          <w:sz w:val="24"/>
          <w:szCs w:val="24"/>
          <w:lang w:eastAsia="pt-BR"/>
        </w:rPr>
      </w:pPr>
      <w:r w:rsidRPr="00746BA1">
        <w:rPr>
          <w:rFonts w:ascii="Times New Roman" w:eastAsia="Times New Roman" w:hAnsi="Times New Roman"/>
          <w:color w:val="111111"/>
          <w:sz w:val="24"/>
          <w:szCs w:val="24"/>
          <w:lang w:eastAsia="pt-BR"/>
        </w:rPr>
        <w:t xml:space="preserve">As instituições vêm trabalhando para levar novos modelos aos produtores e a partir das ações </w:t>
      </w:r>
      <w:r w:rsidR="00971BB8" w:rsidRPr="00746BA1">
        <w:rPr>
          <w:rFonts w:ascii="Times New Roman" w:eastAsia="Times New Roman" w:hAnsi="Times New Roman"/>
          <w:color w:val="111111"/>
          <w:sz w:val="24"/>
          <w:szCs w:val="24"/>
          <w:lang w:eastAsia="pt-BR"/>
        </w:rPr>
        <w:t>bem-sucedidas</w:t>
      </w:r>
      <w:r w:rsidRPr="00746BA1">
        <w:rPr>
          <w:rFonts w:ascii="Times New Roman" w:eastAsia="Times New Roman" w:hAnsi="Times New Roman"/>
          <w:color w:val="111111"/>
          <w:sz w:val="24"/>
          <w:szCs w:val="24"/>
          <w:lang w:eastAsia="pt-BR"/>
        </w:rPr>
        <w:t xml:space="preserve"> mais pessoas passam a buscar por estas práticas sustentáveis que são capazes de fornecer renda, alimento e preservar o meio ambiente.</w:t>
      </w:r>
      <w:r w:rsidR="00727897">
        <w:rPr>
          <w:rFonts w:ascii="Times New Roman" w:eastAsia="Times New Roman" w:hAnsi="Times New Roman"/>
          <w:color w:val="111111"/>
          <w:sz w:val="24"/>
          <w:szCs w:val="24"/>
          <w:lang w:eastAsia="pt-BR"/>
        </w:rPr>
        <w:t xml:space="preserve"> Além disso, os órgãos governamentais precisam desenvolver políticas públicas para o estado, que estimulem a conservação aliada a produção agrícola e pecuária e que isso seja refletido no próximo censo. </w:t>
      </w:r>
    </w:p>
    <w:p w14:paraId="789ADC49" w14:textId="77777777" w:rsidR="00746BA1" w:rsidRDefault="00746BA1" w:rsidP="00746BA1">
      <w:pPr>
        <w:spacing w:after="0" w:line="360" w:lineRule="auto"/>
        <w:ind w:firstLine="709"/>
        <w:jc w:val="both"/>
        <w:rPr>
          <w:rFonts w:ascii="Times New Roman" w:eastAsia="Times New Roman" w:hAnsi="Times New Roman"/>
          <w:color w:val="111111"/>
          <w:sz w:val="24"/>
          <w:szCs w:val="24"/>
          <w:lang w:eastAsia="pt-BR"/>
        </w:rPr>
      </w:pPr>
    </w:p>
    <w:p w14:paraId="6801C7BD" w14:textId="77777777" w:rsidR="00746BA1" w:rsidRDefault="00746BA1" w:rsidP="00746BA1">
      <w:pPr>
        <w:spacing w:after="0" w:line="360" w:lineRule="auto"/>
        <w:ind w:firstLine="709"/>
        <w:jc w:val="both"/>
        <w:rPr>
          <w:rFonts w:ascii="Times New Roman" w:eastAsia="Times New Roman" w:hAnsi="Times New Roman"/>
          <w:color w:val="111111"/>
          <w:sz w:val="24"/>
          <w:szCs w:val="24"/>
          <w:lang w:eastAsia="pt-BR"/>
        </w:rPr>
      </w:pPr>
    </w:p>
    <w:p w14:paraId="27589B2B" w14:textId="77777777" w:rsidR="00746BA1" w:rsidRDefault="00746BA1" w:rsidP="00746BA1">
      <w:pPr>
        <w:spacing w:after="0" w:line="360" w:lineRule="auto"/>
        <w:ind w:firstLine="709"/>
        <w:jc w:val="both"/>
        <w:rPr>
          <w:rFonts w:ascii="Times New Roman" w:eastAsia="Times New Roman" w:hAnsi="Times New Roman"/>
          <w:color w:val="111111"/>
          <w:sz w:val="24"/>
          <w:szCs w:val="24"/>
          <w:lang w:eastAsia="pt-BR"/>
        </w:rPr>
      </w:pPr>
    </w:p>
    <w:p w14:paraId="27CF5964" w14:textId="77777777" w:rsidR="0010599A" w:rsidRDefault="0010599A" w:rsidP="00746BA1">
      <w:pPr>
        <w:spacing w:after="0" w:line="360" w:lineRule="auto"/>
        <w:ind w:firstLine="709"/>
        <w:jc w:val="both"/>
        <w:rPr>
          <w:rFonts w:ascii="Times New Roman" w:eastAsia="Times New Roman" w:hAnsi="Times New Roman"/>
          <w:color w:val="111111"/>
          <w:sz w:val="24"/>
          <w:szCs w:val="24"/>
          <w:lang w:eastAsia="pt-BR"/>
        </w:rPr>
      </w:pPr>
    </w:p>
    <w:p w14:paraId="0D457D9E" w14:textId="77777777" w:rsidR="00746BA1" w:rsidRDefault="00746BA1" w:rsidP="00746BA1">
      <w:pPr>
        <w:spacing w:after="0" w:line="360" w:lineRule="auto"/>
        <w:ind w:firstLine="709"/>
        <w:jc w:val="both"/>
        <w:rPr>
          <w:rFonts w:ascii="Times New Roman" w:eastAsia="Times New Roman" w:hAnsi="Times New Roman"/>
          <w:color w:val="111111"/>
          <w:sz w:val="24"/>
          <w:szCs w:val="24"/>
          <w:lang w:eastAsia="pt-BR"/>
        </w:rPr>
      </w:pPr>
    </w:p>
    <w:p w14:paraId="3DF0C454" w14:textId="77777777" w:rsidR="00746BA1" w:rsidRPr="00746BA1" w:rsidRDefault="00746BA1" w:rsidP="00746BA1">
      <w:pPr>
        <w:spacing w:after="0" w:line="360" w:lineRule="auto"/>
        <w:ind w:firstLine="709"/>
        <w:jc w:val="both"/>
        <w:rPr>
          <w:rFonts w:ascii="Times New Roman" w:eastAsia="Times New Roman" w:hAnsi="Times New Roman"/>
          <w:color w:val="111111"/>
          <w:sz w:val="24"/>
          <w:szCs w:val="24"/>
          <w:lang w:eastAsia="pt-BR"/>
        </w:rPr>
      </w:pPr>
    </w:p>
    <w:p w14:paraId="5F86F9E7" w14:textId="1107CBC3" w:rsidR="009C4F44" w:rsidRDefault="00377AEE" w:rsidP="00746BA1">
      <w:pPr>
        <w:spacing w:after="0" w:line="360" w:lineRule="auto"/>
        <w:jc w:val="both"/>
        <w:rPr>
          <w:rFonts w:ascii="Times New Roman" w:eastAsia="Times New Roman" w:hAnsi="Times New Roman"/>
          <w:b/>
          <w:color w:val="111111"/>
          <w:sz w:val="24"/>
          <w:szCs w:val="24"/>
          <w:lang w:eastAsia="pt-BR"/>
        </w:rPr>
      </w:pPr>
      <w:r w:rsidRPr="00746BA1">
        <w:rPr>
          <w:rFonts w:ascii="Times New Roman" w:eastAsia="Times New Roman" w:hAnsi="Times New Roman"/>
          <w:b/>
          <w:color w:val="111111"/>
          <w:sz w:val="24"/>
          <w:szCs w:val="24"/>
          <w:lang w:eastAsia="pt-BR"/>
        </w:rPr>
        <w:lastRenderedPageBreak/>
        <w:t xml:space="preserve">REFERÊNCIAS </w:t>
      </w:r>
    </w:p>
    <w:p w14:paraId="7320A279" w14:textId="77777777" w:rsidR="000D0226" w:rsidRPr="009C4F44" w:rsidRDefault="000D0226" w:rsidP="00746BA1">
      <w:pPr>
        <w:spacing w:after="0" w:line="360" w:lineRule="auto"/>
        <w:jc w:val="both"/>
        <w:rPr>
          <w:rFonts w:ascii="Times New Roman" w:eastAsia="Times New Roman" w:hAnsi="Times New Roman"/>
          <w:b/>
          <w:color w:val="111111"/>
          <w:sz w:val="24"/>
          <w:szCs w:val="24"/>
          <w:lang w:eastAsia="pt-BR"/>
        </w:rPr>
      </w:pPr>
    </w:p>
    <w:p w14:paraId="56137A35" w14:textId="77777777" w:rsidR="00645105" w:rsidRPr="00746BA1" w:rsidRDefault="00645105" w:rsidP="00746BA1">
      <w:pPr>
        <w:pStyle w:val="ListParagraph"/>
        <w:spacing w:after="0" w:line="360" w:lineRule="auto"/>
        <w:ind w:left="0"/>
        <w:jc w:val="both"/>
        <w:rPr>
          <w:rFonts w:ascii="Times New Roman" w:hAnsi="Times New Roman"/>
          <w:sz w:val="24"/>
          <w:szCs w:val="24"/>
          <w:shd w:val="clear" w:color="auto" w:fill="FFFFFF"/>
        </w:rPr>
      </w:pPr>
      <w:r w:rsidRPr="00746BA1">
        <w:rPr>
          <w:rFonts w:ascii="Times New Roman" w:hAnsi="Times New Roman"/>
          <w:sz w:val="24"/>
          <w:szCs w:val="24"/>
          <w:shd w:val="clear" w:color="auto" w:fill="FFFFFF"/>
        </w:rPr>
        <w:t>DIAS-FILHO, M. B. </w:t>
      </w:r>
      <w:r w:rsidRPr="00645105">
        <w:rPr>
          <w:rFonts w:ascii="Times New Roman" w:hAnsi="Times New Roman"/>
          <w:bCs/>
          <w:sz w:val="24"/>
          <w:szCs w:val="24"/>
          <w:shd w:val="clear" w:color="auto" w:fill="FFFFFF"/>
        </w:rPr>
        <w:t>Os desafios da produção animal em pastagens na fronteira agrícola brasileira.</w:t>
      </w:r>
      <w:r w:rsidRPr="00746BA1">
        <w:rPr>
          <w:rFonts w:ascii="Times New Roman" w:hAnsi="Times New Roman"/>
          <w:sz w:val="24"/>
          <w:szCs w:val="24"/>
          <w:shd w:val="clear" w:color="auto" w:fill="FFFFFF"/>
        </w:rPr>
        <w:t> </w:t>
      </w:r>
      <w:r w:rsidRPr="00645105">
        <w:rPr>
          <w:rFonts w:ascii="Times New Roman" w:hAnsi="Times New Roman"/>
          <w:b/>
          <w:sz w:val="24"/>
          <w:szCs w:val="24"/>
          <w:shd w:val="clear" w:color="auto" w:fill="FFFFFF"/>
        </w:rPr>
        <w:t>Revista brasileira de Zootecnia</w:t>
      </w:r>
      <w:r w:rsidRPr="00746BA1">
        <w:rPr>
          <w:rFonts w:ascii="Times New Roman" w:hAnsi="Times New Roman"/>
          <w:sz w:val="24"/>
          <w:szCs w:val="24"/>
          <w:shd w:val="clear" w:color="auto" w:fill="FFFFFF"/>
        </w:rPr>
        <w:t>, v. 40, p. 243-252, 2011. Suplemento especial.</w:t>
      </w:r>
    </w:p>
    <w:p w14:paraId="444423C3" w14:textId="77777777" w:rsidR="00645105" w:rsidRPr="00746BA1" w:rsidRDefault="00645105" w:rsidP="00746BA1">
      <w:pPr>
        <w:spacing w:after="0" w:line="360" w:lineRule="auto"/>
        <w:jc w:val="both"/>
        <w:rPr>
          <w:rFonts w:ascii="Times New Roman" w:hAnsi="Times New Roman"/>
          <w:sz w:val="24"/>
          <w:szCs w:val="24"/>
          <w:shd w:val="clear" w:color="auto" w:fill="FFFFFF"/>
          <w:lang w:val="en-US"/>
        </w:rPr>
      </w:pPr>
      <w:r w:rsidRPr="00746BA1">
        <w:rPr>
          <w:rFonts w:ascii="Times New Roman" w:hAnsi="Times New Roman"/>
          <w:sz w:val="24"/>
          <w:szCs w:val="24"/>
          <w:shd w:val="clear" w:color="auto" w:fill="FFFFFF"/>
        </w:rPr>
        <w:t xml:space="preserve">Equipe de Desenvolvimento QGIS (2021). Sistema de Informações Geográficas QGIS. </w:t>
      </w:r>
      <w:r w:rsidRPr="00746BA1">
        <w:rPr>
          <w:rFonts w:ascii="Times New Roman" w:hAnsi="Times New Roman"/>
          <w:b/>
          <w:sz w:val="24"/>
          <w:szCs w:val="24"/>
          <w:shd w:val="clear" w:color="auto" w:fill="FFFFFF"/>
        </w:rPr>
        <w:t xml:space="preserve">Projeto da Fundação </w:t>
      </w:r>
      <w:proofErr w:type="spellStart"/>
      <w:r w:rsidRPr="00746BA1">
        <w:rPr>
          <w:rFonts w:ascii="Times New Roman" w:hAnsi="Times New Roman"/>
          <w:b/>
          <w:sz w:val="24"/>
          <w:szCs w:val="24"/>
          <w:shd w:val="clear" w:color="auto" w:fill="FFFFFF"/>
        </w:rPr>
        <w:t>Geoespacial</w:t>
      </w:r>
      <w:proofErr w:type="spellEnd"/>
      <w:r w:rsidRPr="00746BA1">
        <w:rPr>
          <w:rFonts w:ascii="Times New Roman" w:hAnsi="Times New Roman"/>
          <w:b/>
          <w:sz w:val="24"/>
          <w:szCs w:val="24"/>
          <w:shd w:val="clear" w:color="auto" w:fill="FFFFFF"/>
        </w:rPr>
        <w:t xml:space="preserve"> de Código Aberto</w:t>
      </w:r>
      <w:r w:rsidRPr="00746BA1">
        <w:rPr>
          <w:rFonts w:ascii="Times New Roman" w:hAnsi="Times New Roman"/>
          <w:sz w:val="24"/>
          <w:szCs w:val="24"/>
          <w:shd w:val="clear" w:color="auto" w:fill="FFFFFF"/>
        </w:rPr>
        <w:t xml:space="preserve">. Disponível em: &lt;Http: // </w:t>
      </w:r>
      <w:proofErr w:type="spellStart"/>
      <w:r w:rsidRPr="00746BA1">
        <w:rPr>
          <w:rFonts w:ascii="Times New Roman" w:hAnsi="Times New Roman"/>
          <w:sz w:val="24"/>
          <w:szCs w:val="24"/>
          <w:shd w:val="clear" w:color="auto" w:fill="FFFFFF"/>
        </w:rPr>
        <w:t>qgis</w:t>
      </w:r>
      <w:proofErr w:type="spellEnd"/>
      <w:r w:rsidRPr="00746BA1">
        <w:rPr>
          <w:rFonts w:ascii="Times New Roman" w:hAnsi="Times New Roman"/>
          <w:sz w:val="24"/>
          <w:szCs w:val="24"/>
          <w:shd w:val="clear" w:color="auto" w:fill="FFFFFF"/>
        </w:rPr>
        <w:t>. osgeo.org</w:t>
      </w:r>
      <w:r w:rsidRPr="00746BA1">
        <w:rPr>
          <w:rStyle w:val="Hyperlink"/>
          <w:rFonts w:ascii="Times New Roman" w:hAnsi="Times New Roman"/>
          <w:color w:val="auto"/>
          <w:sz w:val="24"/>
          <w:szCs w:val="24"/>
          <w:u w:val="none"/>
          <w:shd w:val="clear" w:color="auto" w:fill="FFFFFF"/>
        </w:rPr>
        <w:t>&gt;</w:t>
      </w:r>
      <w:r w:rsidRPr="00746BA1">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lang w:val="en-US"/>
        </w:rPr>
        <w:t>Acesso</w:t>
      </w:r>
      <w:proofErr w:type="spellEnd"/>
      <w:r>
        <w:rPr>
          <w:rFonts w:ascii="Times New Roman" w:hAnsi="Times New Roman"/>
          <w:sz w:val="24"/>
          <w:szCs w:val="24"/>
          <w:shd w:val="clear" w:color="auto" w:fill="FFFFFF"/>
          <w:lang w:val="en-US"/>
        </w:rPr>
        <w:t xml:space="preserve"> </w:t>
      </w:r>
      <w:proofErr w:type="spellStart"/>
      <w:r>
        <w:rPr>
          <w:rFonts w:ascii="Times New Roman" w:hAnsi="Times New Roman"/>
          <w:sz w:val="24"/>
          <w:szCs w:val="24"/>
          <w:shd w:val="clear" w:color="auto" w:fill="FFFFFF"/>
          <w:lang w:val="en-US"/>
        </w:rPr>
        <w:t>em</w:t>
      </w:r>
      <w:proofErr w:type="spellEnd"/>
      <w:r>
        <w:rPr>
          <w:rFonts w:ascii="Times New Roman" w:hAnsi="Times New Roman"/>
          <w:sz w:val="24"/>
          <w:szCs w:val="24"/>
          <w:shd w:val="clear" w:color="auto" w:fill="FFFFFF"/>
          <w:lang w:val="en-US"/>
        </w:rPr>
        <w:t xml:space="preserve">: 20 jun. de </w:t>
      </w:r>
      <w:r w:rsidRPr="00746BA1">
        <w:rPr>
          <w:rFonts w:ascii="Times New Roman" w:hAnsi="Times New Roman"/>
          <w:sz w:val="24"/>
          <w:szCs w:val="24"/>
          <w:shd w:val="clear" w:color="auto" w:fill="FFFFFF"/>
          <w:lang w:val="en-US"/>
        </w:rPr>
        <w:t>2021.</w:t>
      </w:r>
    </w:p>
    <w:p w14:paraId="051CC7E2" w14:textId="77777777" w:rsidR="00645105" w:rsidRPr="00746BA1" w:rsidRDefault="00645105" w:rsidP="00746BA1">
      <w:pPr>
        <w:pStyle w:val="Default"/>
        <w:spacing w:line="360" w:lineRule="auto"/>
        <w:jc w:val="both"/>
        <w:rPr>
          <w:rFonts w:ascii="Times New Roman" w:hAnsi="Times New Roman" w:cs="Times New Roman"/>
          <w:lang w:val="en-US"/>
        </w:rPr>
      </w:pPr>
      <w:r w:rsidRPr="00746BA1">
        <w:rPr>
          <w:rFonts w:ascii="Times New Roman" w:hAnsi="Times New Roman" w:cs="Times New Roman"/>
          <w:lang w:val="en-US"/>
        </w:rPr>
        <w:t xml:space="preserve">ERICKSON, C. L. (2008). Amazonia: the historical ecology of a domesticated landscape. </w:t>
      </w:r>
      <w:r w:rsidRPr="00746BA1">
        <w:rPr>
          <w:rFonts w:ascii="Times New Roman" w:hAnsi="Times New Roman" w:cs="Times New Roman"/>
          <w:b/>
          <w:bCs/>
          <w:i/>
          <w:iCs/>
          <w:lang w:val="en-US"/>
        </w:rPr>
        <w:t xml:space="preserve">In </w:t>
      </w:r>
      <w:r w:rsidRPr="00746BA1">
        <w:rPr>
          <w:rFonts w:ascii="Times New Roman" w:hAnsi="Times New Roman" w:cs="Times New Roman"/>
          <w:lang w:val="en-US"/>
        </w:rPr>
        <w:t>The handbook of South American archaeology (pp. 157-183). Springer New York.</w:t>
      </w:r>
    </w:p>
    <w:p w14:paraId="3C2CECFD" w14:textId="77777777" w:rsidR="00645105" w:rsidRPr="00746BA1" w:rsidRDefault="00645105" w:rsidP="00746BA1">
      <w:pPr>
        <w:spacing w:after="0" w:line="360" w:lineRule="auto"/>
        <w:jc w:val="both"/>
        <w:rPr>
          <w:rFonts w:ascii="Times New Roman" w:hAnsi="Times New Roman"/>
          <w:sz w:val="24"/>
          <w:szCs w:val="24"/>
        </w:rPr>
      </w:pPr>
      <w:r w:rsidRPr="00746BA1">
        <w:rPr>
          <w:rFonts w:ascii="Times New Roman" w:hAnsi="Times New Roman"/>
          <w:sz w:val="24"/>
          <w:szCs w:val="24"/>
          <w:lang w:val="en-US"/>
        </w:rPr>
        <w:t xml:space="preserve">GIL, J. </w:t>
      </w:r>
      <w:proofErr w:type="gramStart"/>
      <w:r w:rsidRPr="00746BA1">
        <w:rPr>
          <w:rFonts w:ascii="Times New Roman" w:hAnsi="Times New Roman"/>
          <w:b/>
          <w:bCs/>
          <w:sz w:val="24"/>
          <w:szCs w:val="24"/>
          <w:lang w:val="en-US"/>
        </w:rPr>
        <w:t>Identification</w:t>
      </w:r>
      <w:proofErr w:type="gramEnd"/>
      <w:r w:rsidRPr="00746BA1">
        <w:rPr>
          <w:rFonts w:ascii="Times New Roman" w:hAnsi="Times New Roman"/>
          <w:b/>
          <w:bCs/>
          <w:sz w:val="24"/>
          <w:szCs w:val="24"/>
          <w:lang w:val="en-US"/>
        </w:rPr>
        <w:t xml:space="preserve"> and socioeconomic analysis of integrated crop-livestock-forestry systems in Mato Grosso, </w:t>
      </w:r>
      <w:r w:rsidRPr="00746BA1">
        <w:rPr>
          <w:rFonts w:ascii="Times New Roman" w:hAnsi="Times New Roman"/>
          <w:sz w:val="24"/>
          <w:szCs w:val="24"/>
          <w:lang w:val="en-US"/>
        </w:rPr>
        <w:t xml:space="preserve">Brazil. </w:t>
      </w:r>
      <w:proofErr w:type="spellStart"/>
      <w:r w:rsidRPr="00746BA1">
        <w:rPr>
          <w:rFonts w:ascii="Times New Roman" w:hAnsi="Times New Roman"/>
          <w:sz w:val="24"/>
          <w:szCs w:val="24"/>
          <w:lang w:val="en-US"/>
        </w:rPr>
        <w:t>Projeto</w:t>
      </w:r>
      <w:proofErr w:type="spellEnd"/>
      <w:r w:rsidRPr="00746BA1">
        <w:rPr>
          <w:rFonts w:ascii="Times New Roman" w:hAnsi="Times New Roman"/>
          <w:sz w:val="24"/>
          <w:szCs w:val="24"/>
          <w:lang w:val="en-US"/>
        </w:rPr>
        <w:t xml:space="preserve"> de </w:t>
      </w:r>
      <w:proofErr w:type="spellStart"/>
      <w:r w:rsidRPr="00746BA1">
        <w:rPr>
          <w:rFonts w:ascii="Times New Roman" w:hAnsi="Times New Roman"/>
          <w:sz w:val="24"/>
          <w:szCs w:val="24"/>
          <w:lang w:val="en-US"/>
        </w:rPr>
        <w:t>Doutorado</w:t>
      </w:r>
      <w:proofErr w:type="spellEnd"/>
      <w:r w:rsidRPr="00746BA1">
        <w:rPr>
          <w:rFonts w:ascii="Times New Roman" w:hAnsi="Times New Roman"/>
          <w:sz w:val="24"/>
          <w:szCs w:val="24"/>
          <w:lang w:val="en-US"/>
        </w:rPr>
        <w:t xml:space="preserve"> </w:t>
      </w:r>
      <w:proofErr w:type="spellStart"/>
      <w:r w:rsidRPr="00746BA1">
        <w:rPr>
          <w:rFonts w:ascii="Times New Roman" w:hAnsi="Times New Roman"/>
          <w:sz w:val="24"/>
          <w:szCs w:val="24"/>
          <w:lang w:val="en-US"/>
        </w:rPr>
        <w:t>em</w:t>
      </w:r>
      <w:proofErr w:type="spellEnd"/>
      <w:r w:rsidRPr="00746BA1">
        <w:rPr>
          <w:rFonts w:ascii="Times New Roman" w:hAnsi="Times New Roman"/>
          <w:sz w:val="24"/>
          <w:szCs w:val="24"/>
          <w:lang w:val="en-US"/>
        </w:rPr>
        <w:t xml:space="preserve"> </w:t>
      </w:r>
      <w:proofErr w:type="spellStart"/>
      <w:r w:rsidRPr="00746BA1">
        <w:rPr>
          <w:rFonts w:ascii="Times New Roman" w:hAnsi="Times New Roman"/>
          <w:sz w:val="24"/>
          <w:szCs w:val="24"/>
          <w:lang w:val="en-US"/>
        </w:rPr>
        <w:t>andamento</w:t>
      </w:r>
      <w:proofErr w:type="spellEnd"/>
      <w:r w:rsidRPr="00746BA1">
        <w:rPr>
          <w:rFonts w:ascii="Times New Roman" w:hAnsi="Times New Roman"/>
          <w:sz w:val="24"/>
          <w:szCs w:val="24"/>
          <w:lang w:val="en-US"/>
        </w:rPr>
        <w:t xml:space="preserve"> no Inst. of Land Use Economics in the Tropics and Subtropics/Universität </w:t>
      </w:r>
      <w:proofErr w:type="spellStart"/>
      <w:r w:rsidRPr="00746BA1">
        <w:rPr>
          <w:rFonts w:ascii="Times New Roman" w:hAnsi="Times New Roman"/>
          <w:sz w:val="24"/>
          <w:szCs w:val="24"/>
          <w:lang w:val="en-US"/>
        </w:rPr>
        <w:t>hohenheim</w:t>
      </w:r>
      <w:proofErr w:type="spellEnd"/>
      <w:r w:rsidRPr="00746BA1">
        <w:rPr>
          <w:rFonts w:ascii="Times New Roman" w:hAnsi="Times New Roman"/>
          <w:sz w:val="24"/>
          <w:szCs w:val="24"/>
          <w:lang w:val="en-US"/>
        </w:rPr>
        <w:t xml:space="preserve"> / Food Security Center. </w:t>
      </w:r>
      <w:r w:rsidRPr="00746BA1">
        <w:rPr>
          <w:rFonts w:ascii="Times New Roman" w:hAnsi="Times New Roman"/>
          <w:sz w:val="24"/>
          <w:szCs w:val="24"/>
        </w:rPr>
        <w:t>2013.</w:t>
      </w:r>
    </w:p>
    <w:p w14:paraId="228C6F1E" w14:textId="77777777" w:rsidR="00645105" w:rsidRPr="00746BA1" w:rsidRDefault="00645105" w:rsidP="00746BA1">
      <w:pPr>
        <w:pStyle w:val="Standard"/>
        <w:autoSpaceDE w:val="0"/>
        <w:spacing w:after="0" w:line="360" w:lineRule="auto"/>
        <w:rPr>
          <w:rFonts w:ascii="Times New Roman" w:hAnsi="Times New Roman" w:cs="Times New Roman"/>
          <w:sz w:val="24"/>
          <w:szCs w:val="24"/>
        </w:rPr>
      </w:pPr>
      <w:r w:rsidRPr="00746BA1">
        <w:rPr>
          <w:rFonts w:ascii="Times New Roman" w:hAnsi="Times New Roman" w:cs="Times New Roman"/>
          <w:sz w:val="24"/>
          <w:szCs w:val="24"/>
        </w:rPr>
        <w:t xml:space="preserve">GOVERNO DE MATO GROSSO. </w:t>
      </w:r>
      <w:r w:rsidRPr="00746BA1">
        <w:rPr>
          <w:rFonts w:ascii="Times New Roman" w:hAnsi="Times New Roman" w:cs="Times New Roman"/>
          <w:b/>
          <w:bCs/>
          <w:sz w:val="24"/>
          <w:szCs w:val="24"/>
        </w:rPr>
        <w:t>Mato Grosso é um Gigante</w:t>
      </w:r>
      <w:r w:rsidRPr="00746BA1">
        <w:rPr>
          <w:rFonts w:ascii="Times New Roman" w:hAnsi="Times New Roman" w:cs="Times New Roman"/>
          <w:sz w:val="24"/>
          <w:szCs w:val="24"/>
        </w:rPr>
        <w:t>. 2016. Disponível em: &lt;http://www.mt.gov.br/-/5058378-mato-grosso-e-um-gigante&gt;. Acesso em: 18</w:t>
      </w:r>
      <w:r>
        <w:rPr>
          <w:rFonts w:ascii="Times New Roman" w:hAnsi="Times New Roman" w:cs="Times New Roman"/>
          <w:sz w:val="24"/>
          <w:szCs w:val="24"/>
        </w:rPr>
        <w:t xml:space="preserve"> jun. de </w:t>
      </w:r>
      <w:r w:rsidRPr="00746BA1">
        <w:rPr>
          <w:rFonts w:ascii="Times New Roman" w:hAnsi="Times New Roman" w:cs="Times New Roman"/>
          <w:sz w:val="24"/>
          <w:szCs w:val="24"/>
        </w:rPr>
        <w:t>2021</w:t>
      </w:r>
    </w:p>
    <w:p w14:paraId="008F9723" w14:textId="77777777" w:rsidR="00645105" w:rsidRPr="00746BA1" w:rsidRDefault="00645105" w:rsidP="00746BA1">
      <w:pPr>
        <w:spacing w:after="0" w:line="360" w:lineRule="auto"/>
        <w:jc w:val="both"/>
        <w:rPr>
          <w:rFonts w:ascii="Times New Roman" w:hAnsi="Times New Roman"/>
          <w:sz w:val="24"/>
          <w:szCs w:val="24"/>
        </w:rPr>
      </w:pPr>
      <w:r w:rsidRPr="00746BA1">
        <w:rPr>
          <w:rFonts w:ascii="Times New Roman" w:hAnsi="Times New Roman"/>
          <w:sz w:val="24"/>
          <w:szCs w:val="24"/>
        </w:rPr>
        <w:t xml:space="preserve">LESSE, P. H. V. </w:t>
      </w:r>
      <w:r w:rsidRPr="00746BA1">
        <w:rPr>
          <w:rFonts w:ascii="Times New Roman" w:hAnsi="Times New Roman"/>
          <w:b/>
          <w:bCs/>
          <w:sz w:val="24"/>
          <w:szCs w:val="24"/>
        </w:rPr>
        <w:t>Situação das pastagens na região do sudoeste de Mato Grosso.</w:t>
      </w:r>
      <w:r w:rsidRPr="00746BA1">
        <w:rPr>
          <w:rFonts w:ascii="Times New Roman" w:hAnsi="Times New Roman"/>
          <w:sz w:val="24"/>
          <w:szCs w:val="24"/>
        </w:rPr>
        <w:t xml:space="preserve"> 2015. Trabalho de Conclusão de Curso (Graduação). Universidade Estadual de Mato Grosso – UNEMAT, Cáceres, 2015.</w:t>
      </w:r>
    </w:p>
    <w:p w14:paraId="1FA5C6E6" w14:textId="77777777" w:rsidR="00645105" w:rsidRPr="00746BA1" w:rsidRDefault="00645105" w:rsidP="00746BA1">
      <w:pPr>
        <w:pStyle w:val="Heading3"/>
        <w:shd w:val="clear" w:color="auto" w:fill="FFFFFF"/>
        <w:spacing w:before="0" w:line="360" w:lineRule="auto"/>
        <w:jc w:val="both"/>
        <w:rPr>
          <w:rFonts w:ascii="Times New Roman" w:hAnsi="Times New Roman" w:cs="Times New Roman"/>
          <w:color w:val="auto"/>
        </w:rPr>
      </w:pPr>
      <w:r w:rsidRPr="00746BA1">
        <w:rPr>
          <w:rFonts w:ascii="Times New Roman" w:hAnsi="Times New Roman" w:cs="Times New Roman"/>
          <w:color w:val="auto"/>
          <w:shd w:val="clear" w:color="auto" w:fill="FFFFFF"/>
        </w:rPr>
        <w:t xml:space="preserve">OLIVAL, A. A.; SPEXOTO, A. A.; RODRIGUES, J. A. </w:t>
      </w:r>
      <w:r w:rsidRPr="009C4F44">
        <w:rPr>
          <w:rFonts w:ascii="Times New Roman" w:hAnsi="Times New Roman" w:cs="Times New Roman"/>
          <w:bCs/>
          <w:color w:val="auto"/>
        </w:rPr>
        <w:t>Organização comunitária como estratégia de desenvolvimento sustentável: os resultados do primeiro ano do Projeto GESTAR – território portal da Amazônia, MT, Brasil</w:t>
      </w:r>
      <w:r w:rsidRPr="009C4F44">
        <w:rPr>
          <w:rFonts w:ascii="Times New Roman" w:hAnsi="Times New Roman" w:cs="Times New Roman"/>
          <w:color w:val="auto"/>
        </w:rPr>
        <w:t>.</w:t>
      </w:r>
      <w:r w:rsidRPr="00746BA1">
        <w:rPr>
          <w:rFonts w:ascii="Times New Roman" w:hAnsi="Times New Roman" w:cs="Times New Roman"/>
          <w:color w:val="auto"/>
        </w:rPr>
        <w:t xml:space="preserve"> </w:t>
      </w:r>
      <w:r w:rsidRPr="009C4F44">
        <w:rPr>
          <w:rFonts w:ascii="Times New Roman" w:hAnsi="Times New Roman" w:cs="Times New Roman"/>
          <w:b/>
          <w:color w:val="auto"/>
        </w:rPr>
        <w:t>Revista Ciência em Extensão</w:t>
      </w:r>
      <w:r w:rsidRPr="00746BA1">
        <w:rPr>
          <w:rFonts w:ascii="Times New Roman" w:hAnsi="Times New Roman" w:cs="Times New Roman"/>
          <w:color w:val="auto"/>
        </w:rPr>
        <w:t>, v. 3, n.1, p. 45-52, 2006.</w:t>
      </w:r>
    </w:p>
    <w:p w14:paraId="35CC2D57" w14:textId="77777777" w:rsidR="00645105" w:rsidRPr="00746BA1" w:rsidRDefault="00645105" w:rsidP="00746BA1">
      <w:pPr>
        <w:spacing w:after="0" w:line="360" w:lineRule="auto"/>
        <w:jc w:val="both"/>
        <w:rPr>
          <w:rFonts w:ascii="Times New Roman" w:hAnsi="Times New Roman"/>
          <w:sz w:val="24"/>
          <w:szCs w:val="24"/>
        </w:rPr>
      </w:pPr>
      <w:r w:rsidRPr="00746BA1">
        <w:rPr>
          <w:rFonts w:ascii="Times New Roman" w:hAnsi="Times New Roman"/>
          <w:sz w:val="24"/>
          <w:szCs w:val="24"/>
        </w:rPr>
        <w:t xml:space="preserve">PAULA, R.P.; SAIS, A. C.; OLIVEIRA, R. E.; OLIVAL, A. A. </w:t>
      </w:r>
      <w:r w:rsidRPr="009C4F44">
        <w:rPr>
          <w:rFonts w:ascii="Times New Roman" w:hAnsi="Times New Roman"/>
          <w:bCs/>
          <w:sz w:val="24"/>
          <w:szCs w:val="24"/>
        </w:rPr>
        <w:t>Sistemas agroflorestais na paisagem rural em Terra Nova do Norte-MT: métricas espaciais no auxílio das políticas de conservação ambiental em áreas de produção familiar.</w:t>
      </w:r>
      <w:r w:rsidRPr="00746BA1">
        <w:rPr>
          <w:rFonts w:ascii="Times New Roman" w:hAnsi="Times New Roman"/>
          <w:sz w:val="24"/>
          <w:szCs w:val="24"/>
        </w:rPr>
        <w:t xml:space="preserve"> </w:t>
      </w:r>
      <w:r w:rsidRPr="009C4F44">
        <w:rPr>
          <w:rFonts w:ascii="Times New Roman" w:hAnsi="Times New Roman"/>
          <w:b/>
          <w:sz w:val="24"/>
          <w:szCs w:val="24"/>
        </w:rPr>
        <w:t>Revista Desenvolvimento e Meio Ambiente</w:t>
      </w:r>
      <w:r w:rsidRPr="00746BA1">
        <w:rPr>
          <w:rFonts w:ascii="Times New Roman" w:hAnsi="Times New Roman"/>
          <w:sz w:val="24"/>
          <w:szCs w:val="24"/>
        </w:rPr>
        <w:t>, v. 52, p.175-193, 2019.</w:t>
      </w:r>
    </w:p>
    <w:p w14:paraId="74F42208" w14:textId="77777777" w:rsidR="00645105" w:rsidRPr="00746BA1" w:rsidRDefault="00645105" w:rsidP="00746BA1">
      <w:pPr>
        <w:spacing w:after="0" w:line="360" w:lineRule="auto"/>
        <w:jc w:val="both"/>
        <w:rPr>
          <w:rFonts w:ascii="Times New Roman" w:eastAsia="Times New Roman" w:hAnsi="Times New Roman"/>
          <w:sz w:val="24"/>
          <w:szCs w:val="24"/>
          <w:lang w:eastAsia="pt-BR"/>
        </w:rPr>
      </w:pPr>
      <w:r w:rsidRPr="00746BA1">
        <w:rPr>
          <w:rFonts w:ascii="Times New Roman" w:eastAsia="Times New Roman" w:hAnsi="Times New Roman"/>
          <w:sz w:val="24"/>
          <w:szCs w:val="24"/>
          <w:lang w:eastAsia="pt-BR"/>
        </w:rPr>
        <w:t xml:space="preserve">Portal de Mapas do IBGE. </w:t>
      </w:r>
      <w:r w:rsidRPr="00746BA1">
        <w:rPr>
          <w:rFonts w:ascii="Times New Roman" w:eastAsia="Times New Roman" w:hAnsi="Times New Roman"/>
          <w:b/>
          <w:bCs/>
          <w:sz w:val="24"/>
          <w:szCs w:val="24"/>
          <w:lang w:eastAsia="pt-BR"/>
        </w:rPr>
        <w:t>Mapas.</w:t>
      </w:r>
      <w:r w:rsidRPr="00746BA1">
        <w:rPr>
          <w:rFonts w:ascii="Times New Roman" w:eastAsia="Times New Roman" w:hAnsi="Times New Roman"/>
          <w:sz w:val="24"/>
          <w:szCs w:val="24"/>
          <w:lang w:eastAsia="pt-BR"/>
        </w:rPr>
        <w:t xml:space="preserve"> Disponível </w:t>
      </w:r>
      <w:r w:rsidRPr="00746BA1">
        <w:rPr>
          <w:rFonts w:ascii="Times New Roman" w:eastAsia="Times New Roman" w:hAnsi="Times New Roman"/>
          <w:sz w:val="24"/>
          <w:szCs w:val="24"/>
          <w:lang w:eastAsia="pt-BR"/>
        </w:rPr>
        <w:tab/>
        <w:t>em: &lt;https://portaldemapas.ibge.gov.br/</w:t>
      </w:r>
      <w:proofErr w:type="spellStart"/>
      <w:r w:rsidRPr="00746BA1">
        <w:rPr>
          <w:rFonts w:ascii="Times New Roman" w:eastAsia="Times New Roman" w:hAnsi="Times New Roman"/>
          <w:sz w:val="24"/>
          <w:szCs w:val="24"/>
          <w:lang w:eastAsia="pt-BR"/>
        </w:rPr>
        <w:t>portal.php#homepage</w:t>
      </w:r>
      <w:proofErr w:type="spellEnd"/>
      <w:r w:rsidRPr="009673CA">
        <w:rPr>
          <w:rStyle w:val="Hyperlink"/>
          <w:rFonts w:ascii="Times New Roman" w:eastAsia="Times New Roman" w:hAnsi="Times New Roman"/>
          <w:color w:val="auto"/>
          <w:sz w:val="24"/>
          <w:szCs w:val="24"/>
          <w:u w:val="none"/>
          <w:lang w:eastAsia="pt-BR"/>
        </w:rPr>
        <w:t>&gt;</w:t>
      </w:r>
      <w:r>
        <w:rPr>
          <w:rFonts w:ascii="Times New Roman" w:eastAsia="Times New Roman" w:hAnsi="Times New Roman"/>
          <w:sz w:val="24"/>
          <w:szCs w:val="24"/>
          <w:lang w:eastAsia="pt-BR"/>
        </w:rPr>
        <w:t xml:space="preserve">. Acesso em: 20 jun. de </w:t>
      </w:r>
      <w:r w:rsidRPr="00746BA1">
        <w:rPr>
          <w:rFonts w:ascii="Times New Roman" w:eastAsia="Times New Roman" w:hAnsi="Times New Roman"/>
          <w:sz w:val="24"/>
          <w:szCs w:val="24"/>
          <w:lang w:eastAsia="pt-BR"/>
        </w:rPr>
        <w:t>2021.</w:t>
      </w:r>
    </w:p>
    <w:p w14:paraId="54CA70B6" w14:textId="77777777" w:rsidR="00645105" w:rsidRPr="00746BA1" w:rsidRDefault="00645105" w:rsidP="00746BA1">
      <w:pPr>
        <w:pStyle w:val="Standard"/>
        <w:autoSpaceDE w:val="0"/>
        <w:spacing w:after="0" w:line="360" w:lineRule="auto"/>
        <w:rPr>
          <w:rFonts w:ascii="Times New Roman" w:hAnsi="Times New Roman" w:cs="Times New Roman"/>
          <w:b/>
          <w:bCs/>
          <w:sz w:val="24"/>
          <w:szCs w:val="24"/>
        </w:rPr>
      </w:pPr>
      <w:r w:rsidRPr="00746BA1">
        <w:rPr>
          <w:rFonts w:ascii="Times New Roman" w:hAnsi="Times New Roman" w:cs="Times New Roman"/>
          <w:sz w:val="24"/>
          <w:szCs w:val="24"/>
        </w:rPr>
        <w:t xml:space="preserve">SANT’ANA, J. </w:t>
      </w:r>
      <w:r w:rsidRPr="00746BA1">
        <w:rPr>
          <w:rFonts w:ascii="Times New Roman" w:hAnsi="Times New Roman" w:cs="Times New Roman"/>
          <w:b/>
          <w:bCs/>
          <w:sz w:val="24"/>
          <w:szCs w:val="24"/>
        </w:rPr>
        <w:t xml:space="preserve">Mato Grosso segue como maior produtor de grãos do país. </w:t>
      </w:r>
      <w:r w:rsidRPr="00746BA1">
        <w:rPr>
          <w:rFonts w:ascii="Times New Roman" w:hAnsi="Times New Roman" w:cs="Times New Roman"/>
          <w:sz w:val="24"/>
          <w:szCs w:val="24"/>
        </w:rPr>
        <w:t>2019. Disponível em: &lt; http://www.mt.gov.br/-/12387007-mato-grosso-segue-como-maior-produtor-de-graos-do-pais&gt;. Acesso em: 18</w:t>
      </w:r>
      <w:r>
        <w:rPr>
          <w:rFonts w:ascii="Times New Roman" w:hAnsi="Times New Roman" w:cs="Times New Roman"/>
          <w:sz w:val="24"/>
          <w:szCs w:val="24"/>
        </w:rPr>
        <w:t xml:space="preserve"> jun. de </w:t>
      </w:r>
      <w:r w:rsidRPr="00746BA1">
        <w:rPr>
          <w:rFonts w:ascii="Times New Roman" w:hAnsi="Times New Roman" w:cs="Times New Roman"/>
          <w:sz w:val="24"/>
          <w:szCs w:val="24"/>
        </w:rPr>
        <w:t>2021</w:t>
      </w:r>
      <w:r>
        <w:rPr>
          <w:rFonts w:ascii="Times New Roman" w:hAnsi="Times New Roman" w:cs="Times New Roman"/>
          <w:sz w:val="24"/>
          <w:szCs w:val="24"/>
        </w:rPr>
        <w:t>.</w:t>
      </w:r>
      <w:r w:rsidRPr="00746BA1">
        <w:rPr>
          <w:rFonts w:ascii="Times New Roman" w:hAnsi="Times New Roman" w:cs="Times New Roman"/>
          <w:b/>
          <w:bCs/>
          <w:sz w:val="24"/>
          <w:szCs w:val="24"/>
        </w:rPr>
        <w:t xml:space="preserve"> </w:t>
      </w:r>
    </w:p>
    <w:p w14:paraId="7552CDDB" w14:textId="77777777" w:rsidR="00645105" w:rsidRPr="00746BA1" w:rsidRDefault="00645105" w:rsidP="00746BA1">
      <w:pPr>
        <w:spacing w:after="0" w:line="360" w:lineRule="auto"/>
        <w:jc w:val="both"/>
        <w:rPr>
          <w:rFonts w:ascii="Times New Roman" w:hAnsi="Times New Roman"/>
          <w:sz w:val="24"/>
          <w:szCs w:val="24"/>
        </w:rPr>
      </w:pPr>
      <w:r w:rsidRPr="00746BA1">
        <w:rPr>
          <w:rFonts w:ascii="Times New Roman" w:hAnsi="Times New Roman"/>
          <w:sz w:val="24"/>
          <w:szCs w:val="24"/>
        </w:rPr>
        <w:t xml:space="preserve">SANTOS, J. P. dos S.; MACEDO, R. L. G.; WINK, C. Sistemas Agroflorestais no estado de Mato Grosso. </w:t>
      </w:r>
      <w:r w:rsidRPr="009C4F44">
        <w:rPr>
          <w:rFonts w:ascii="Times New Roman" w:hAnsi="Times New Roman"/>
          <w:b/>
          <w:iCs/>
          <w:sz w:val="24"/>
          <w:szCs w:val="24"/>
        </w:rPr>
        <w:t>In:</w:t>
      </w:r>
      <w:r w:rsidRPr="00746BA1">
        <w:rPr>
          <w:rFonts w:ascii="Times New Roman" w:hAnsi="Times New Roman"/>
          <w:sz w:val="24"/>
          <w:szCs w:val="24"/>
        </w:rPr>
        <w:t xml:space="preserve">  CONGRESSO BRASILEIRO SISTEMAS AGROFLORESTAIS - SAF: aprendizados, desafios e perspectivas, 10, 2016. Cuiabá – MT. [...] </w:t>
      </w:r>
      <w:r w:rsidRPr="00746BA1">
        <w:rPr>
          <w:rFonts w:ascii="Times New Roman" w:hAnsi="Times New Roman"/>
          <w:b/>
          <w:bCs/>
          <w:sz w:val="24"/>
          <w:szCs w:val="24"/>
        </w:rPr>
        <w:t>Anais.</w:t>
      </w:r>
      <w:r w:rsidRPr="00746BA1">
        <w:rPr>
          <w:rFonts w:ascii="Times New Roman" w:hAnsi="Times New Roman"/>
          <w:sz w:val="24"/>
          <w:szCs w:val="24"/>
        </w:rPr>
        <w:t xml:space="preserve"> Cuiabá: UFMT. 2016. </w:t>
      </w:r>
    </w:p>
    <w:p w14:paraId="04B03F4D" w14:textId="77777777" w:rsidR="00645105" w:rsidRPr="00746BA1" w:rsidRDefault="00645105" w:rsidP="00746BA1">
      <w:pPr>
        <w:pStyle w:val="Standard"/>
        <w:autoSpaceDE w:val="0"/>
        <w:spacing w:after="0" w:line="360" w:lineRule="auto"/>
        <w:rPr>
          <w:rFonts w:ascii="Times New Roman" w:hAnsi="Times New Roman" w:cs="Times New Roman"/>
          <w:sz w:val="24"/>
          <w:szCs w:val="24"/>
        </w:rPr>
      </w:pPr>
      <w:r w:rsidRPr="00746BA1">
        <w:rPr>
          <w:rFonts w:ascii="Times New Roman" w:hAnsi="Times New Roman" w:cs="Times New Roman"/>
          <w:sz w:val="24"/>
          <w:szCs w:val="24"/>
        </w:rPr>
        <w:lastRenderedPageBreak/>
        <w:t xml:space="preserve">SILVA M. J.; SATO, M. T. </w:t>
      </w:r>
      <w:r w:rsidRPr="009C4F44">
        <w:rPr>
          <w:rFonts w:ascii="Times New Roman" w:hAnsi="Times New Roman" w:cs="Times New Roman"/>
          <w:bCs/>
          <w:sz w:val="24"/>
          <w:szCs w:val="24"/>
        </w:rPr>
        <w:t>Territórios em tensão: o mapeamento dos conflitos socioambientais do estado de Mato Grosso – Brasil.</w:t>
      </w:r>
      <w:r w:rsidRPr="00746BA1">
        <w:rPr>
          <w:rFonts w:ascii="Times New Roman" w:hAnsi="Times New Roman" w:cs="Times New Roman"/>
          <w:sz w:val="24"/>
          <w:szCs w:val="24"/>
        </w:rPr>
        <w:t xml:space="preserve"> </w:t>
      </w:r>
      <w:r w:rsidRPr="009C4F44">
        <w:rPr>
          <w:rFonts w:ascii="Times New Roman" w:hAnsi="Times New Roman" w:cs="Times New Roman"/>
          <w:b/>
          <w:iCs/>
          <w:sz w:val="24"/>
          <w:szCs w:val="24"/>
        </w:rPr>
        <w:t>In:</w:t>
      </w:r>
      <w:r w:rsidRPr="00746BA1">
        <w:rPr>
          <w:rFonts w:ascii="Times New Roman" w:hAnsi="Times New Roman" w:cs="Times New Roman"/>
          <w:sz w:val="24"/>
          <w:szCs w:val="24"/>
        </w:rPr>
        <w:t xml:space="preserve"> Ambiente &amp; Sociedade.  São Paulo. v. XV, n. 1.  p. 1 -28 jan.-abr. 2012</w:t>
      </w:r>
    </w:p>
    <w:p w14:paraId="78792072" w14:textId="77777777" w:rsidR="00645105" w:rsidRPr="00746BA1" w:rsidRDefault="00645105" w:rsidP="00746BA1">
      <w:pPr>
        <w:pStyle w:val="Standard"/>
        <w:autoSpaceDE w:val="0"/>
        <w:spacing w:after="0" w:line="360" w:lineRule="auto"/>
        <w:rPr>
          <w:rFonts w:ascii="Times New Roman" w:hAnsi="Times New Roman" w:cs="Times New Roman"/>
        </w:rPr>
      </w:pPr>
      <w:r w:rsidRPr="00746BA1">
        <w:rPr>
          <w:rFonts w:ascii="Times New Roman" w:hAnsi="Times New Roman" w:cs="Times New Roman"/>
          <w:sz w:val="24"/>
          <w:szCs w:val="24"/>
        </w:rPr>
        <w:t xml:space="preserve">SIQUEIRA, E. M. </w:t>
      </w:r>
      <w:r w:rsidRPr="00746BA1">
        <w:rPr>
          <w:rFonts w:ascii="Times New Roman" w:hAnsi="Times New Roman" w:cs="Times New Roman"/>
          <w:b/>
          <w:bCs/>
          <w:sz w:val="24"/>
          <w:szCs w:val="24"/>
        </w:rPr>
        <w:t>História de Mato Grosso - da ancestralidade aos dias atuais.</w:t>
      </w:r>
      <w:r w:rsidRPr="00746BA1">
        <w:rPr>
          <w:rFonts w:ascii="Times New Roman" w:hAnsi="Times New Roman" w:cs="Times New Roman"/>
          <w:sz w:val="24"/>
          <w:szCs w:val="24"/>
        </w:rPr>
        <w:t xml:space="preserve"> Cuiabá: Entrelinhas, 2002.</w:t>
      </w:r>
    </w:p>
    <w:p w14:paraId="59DEAD73" w14:textId="77777777" w:rsidR="00645105" w:rsidRPr="00746BA1" w:rsidRDefault="00645105" w:rsidP="00746BA1">
      <w:pPr>
        <w:spacing w:after="0" w:line="360" w:lineRule="auto"/>
        <w:jc w:val="both"/>
        <w:rPr>
          <w:rFonts w:ascii="Times New Roman" w:hAnsi="Times New Roman"/>
        </w:rPr>
      </w:pPr>
      <w:r w:rsidRPr="00746BA1">
        <w:rPr>
          <w:rFonts w:ascii="Times New Roman" w:hAnsi="Times New Roman"/>
          <w:sz w:val="24"/>
          <w:szCs w:val="24"/>
        </w:rPr>
        <w:t xml:space="preserve">Sistema IBGE de Recuperação Automática – SIDRA. </w:t>
      </w:r>
      <w:r w:rsidRPr="00746BA1">
        <w:rPr>
          <w:rFonts w:ascii="Times New Roman" w:hAnsi="Times New Roman"/>
          <w:b/>
          <w:bCs/>
          <w:sz w:val="24"/>
          <w:szCs w:val="24"/>
        </w:rPr>
        <w:t>Censo Agropecuário 2017</w:t>
      </w:r>
      <w:r w:rsidRPr="00746BA1">
        <w:rPr>
          <w:rFonts w:ascii="Times New Roman" w:hAnsi="Times New Roman"/>
          <w:sz w:val="24"/>
          <w:szCs w:val="24"/>
        </w:rPr>
        <w:t>. Disponível em: &lt;https://sidra.ibge.gov.br/pesquisa/censo-agropecuario/censo-agropecuario-2017</w:t>
      </w:r>
      <w:r w:rsidRPr="00746BA1">
        <w:rPr>
          <w:rStyle w:val="Hyperlink"/>
          <w:rFonts w:ascii="Times New Roman" w:hAnsi="Times New Roman"/>
          <w:color w:val="auto"/>
          <w:sz w:val="24"/>
          <w:szCs w:val="24"/>
          <w:u w:val="none"/>
        </w:rPr>
        <w:t>&gt;</w:t>
      </w:r>
      <w:r w:rsidRPr="00746BA1">
        <w:rPr>
          <w:rFonts w:ascii="Times New Roman" w:hAnsi="Times New Roman"/>
          <w:sz w:val="24"/>
          <w:szCs w:val="24"/>
        </w:rPr>
        <w:t>.</w:t>
      </w:r>
      <w:r>
        <w:rPr>
          <w:rFonts w:ascii="Times New Roman" w:hAnsi="Times New Roman"/>
          <w:sz w:val="24"/>
          <w:szCs w:val="24"/>
        </w:rPr>
        <w:t xml:space="preserve"> Acesso em: 20 jun. de </w:t>
      </w:r>
      <w:r w:rsidRPr="00746BA1">
        <w:rPr>
          <w:rFonts w:ascii="Times New Roman" w:hAnsi="Times New Roman"/>
          <w:sz w:val="24"/>
          <w:szCs w:val="24"/>
        </w:rPr>
        <w:t>2021.</w:t>
      </w:r>
    </w:p>
    <w:p w14:paraId="4EB0EE51" w14:textId="77777777" w:rsidR="00645105" w:rsidRPr="00746BA1" w:rsidRDefault="00645105" w:rsidP="00746BA1">
      <w:pPr>
        <w:spacing w:after="0" w:line="360" w:lineRule="auto"/>
        <w:jc w:val="both"/>
        <w:rPr>
          <w:rFonts w:ascii="Times New Roman" w:hAnsi="Times New Roman"/>
          <w:sz w:val="28"/>
          <w:szCs w:val="28"/>
        </w:rPr>
      </w:pPr>
      <w:r w:rsidRPr="00746BA1">
        <w:rPr>
          <w:rFonts w:ascii="Times New Roman" w:hAnsi="Times New Roman"/>
          <w:sz w:val="24"/>
          <w:szCs w:val="24"/>
        </w:rPr>
        <w:t xml:space="preserve">TEIXEIRA, G. </w:t>
      </w:r>
      <w:r w:rsidRPr="00645105">
        <w:rPr>
          <w:rFonts w:ascii="Times New Roman" w:hAnsi="Times New Roman"/>
          <w:bCs/>
          <w:sz w:val="24"/>
          <w:szCs w:val="24"/>
        </w:rPr>
        <w:t>O Censo Agropecuário 2017.</w:t>
      </w:r>
      <w:r w:rsidRPr="00746BA1">
        <w:rPr>
          <w:rFonts w:ascii="Times New Roman" w:hAnsi="Times New Roman"/>
          <w:sz w:val="24"/>
          <w:szCs w:val="24"/>
        </w:rPr>
        <w:t xml:space="preserve"> Revista NECAT -</w:t>
      </w:r>
      <w:r w:rsidRPr="00746BA1">
        <w:rPr>
          <w:rFonts w:ascii="Times New Roman" w:hAnsi="Times New Roman"/>
          <w:color w:val="4D5156"/>
          <w:sz w:val="24"/>
          <w:szCs w:val="24"/>
          <w:shd w:val="clear" w:color="auto" w:fill="FFFFFF"/>
        </w:rPr>
        <w:t xml:space="preserve"> </w:t>
      </w:r>
      <w:r w:rsidRPr="00746BA1">
        <w:rPr>
          <w:rFonts w:ascii="Times New Roman" w:hAnsi="Times New Roman"/>
          <w:sz w:val="24"/>
          <w:szCs w:val="24"/>
          <w:shd w:val="clear" w:color="auto" w:fill="FFFFFF"/>
        </w:rPr>
        <w:t xml:space="preserve">Núcleo de Estudos de </w:t>
      </w:r>
      <w:r w:rsidRPr="00645105">
        <w:rPr>
          <w:rFonts w:ascii="Times New Roman" w:hAnsi="Times New Roman"/>
          <w:b/>
          <w:sz w:val="24"/>
          <w:szCs w:val="24"/>
          <w:shd w:val="clear" w:color="auto" w:fill="FFFFFF"/>
        </w:rPr>
        <w:t>Economia Catarinense</w:t>
      </w:r>
      <w:r w:rsidRPr="00746BA1">
        <w:rPr>
          <w:rFonts w:ascii="Times New Roman" w:hAnsi="Times New Roman"/>
          <w:sz w:val="24"/>
          <w:szCs w:val="24"/>
        </w:rPr>
        <w:t>, v.  8, n. 16, p. 8-39, 2019.</w:t>
      </w:r>
    </w:p>
    <w:p w14:paraId="74B37596" w14:textId="77777777" w:rsidR="00645105" w:rsidRPr="00746BA1" w:rsidRDefault="00645105" w:rsidP="00746BA1">
      <w:pPr>
        <w:pStyle w:val="Default"/>
        <w:spacing w:line="360" w:lineRule="auto"/>
        <w:jc w:val="both"/>
        <w:rPr>
          <w:rFonts w:ascii="Times New Roman" w:hAnsi="Times New Roman" w:cs="Times New Roman"/>
        </w:rPr>
      </w:pPr>
      <w:r w:rsidRPr="00746BA1">
        <w:rPr>
          <w:rFonts w:ascii="Times New Roman" w:hAnsi="Times New Roman" w:cs="Times New Roman"/>
        </w:rPr>
        <w:t xml:space="preserve">TITO, M. R.; NUNES, P. C.; VIVAN, J. L. </w:t>
      </w:r>
      <w:r w:rsidRPr="00746BA1">
        <w:rPr>
          <w:rFonts w:ascii="Times New Roman" w:hAnsi="Times New Roman" w:cs="Times New Roman"/>
          <w:b/>
          <w:bCs/>
        </w:rPr>
        <w:t xml:space="preserve">Desenvolvimento Agroflorestal no Noroeste de Mato Grosso: </w:t>
      </w:r>
      <w:r w:rsidRPr="00645105">
        <w:rPr>
          <w:rFonts w:ascii="Times New Roman" w:hAnsi="Times New Roman" w:cs="Times New Roman"/>
          <w:bCs/>
        </w:rPr>
        <w:t>dez anos contribuindo para a conservação e uso das florestas</w:t>
      </w:r>
      <w:r w:rsidRPr="00746BA1">
        <w:rPr>
          <w:rFonts w:ascii="Times New Roman" w:hAnsi="Times New Roman" w:cs="Times New Roman"/>
        </w:rPr>
        <w:t>. 1. ed. Brasília: PNUD, 2011. 127 p.</w:t>
      </w:r>
    </w:p>
    <w:p w14:paraId="14ACC2C3" w14:textId="3AF04D53" w:rsidR="00A6026C" w:rsidRDefault="00645105" w:rsidP="00746BA1">
      <w:pPr>
        <w:spacing w:after="0" w:line="360" w:lineRule="auto"/>
        <w:jc w:val="both"/>
        <w:rPr>
          <w:rFonts w:ascii="Times New Roman" w:hAnsi="Times New Roman"/>
          <w:sz w:val="24"/>
          <w:szCs w:val="24"/>
        </w:rPr>
      </w:pPr>
      <w:r w:rsidRPr="00746BA1">
        <w:rPr>
          <w:rFonts w:ascii="Times New Roman" w:hAnsi="Times New Roman"/>
          <w:sz w:val="24"/>
          <w:szCs w:val="24"/>
        </w:rPr>
        <w:t xml:space="preserve">WRUCK, F. J.; BEHLING, M.; ANTONIO, D. B. A. Sistemas Integrados em Mato Grosso e Goiás. </w:t>
      </w:r>
      <w:r w:rsidRPr="00746BA1">
        <w:rPr>
          <w:rFonts w:ascii="Times New Roman" w:hAnsi="Times New Roman"/>
          <w:b/>
          <w:bCs/>
          <w:i/>
          <w:iCs/>
          <w:sz w:val="24"/>
          <w:szCs w:val="24"/>
        </w:rPr>
        <w:t>In</w:t>
      </w:r>
      <w:r w:rsidRPr="00746BA1">
        <w:rPr>
          <w:rFonts w:ascii="Times New Roman" w:hAnsi="Times New Roman"/>
          <w:sz w:val="24"/>
          <w:szCs w:val="24"/>
        </w:rPr>
        <w:t>: LAURA, V. A.; ALVES, F. V.; ALMEIDA, R. G. Sistemas agroflorestais: a agropecuária sustentável. 1ed. Brasília: Embrapa, 2015, v. 01, p. 169-194.</w:t>
      </w:r>
    </w:p>
    <w:sectPr w:rsidR="00A6026C" w:rsidSect="00C71D2C">
      <w:footerReference w:type="default" r:id="rId12"/>
      <w:footerReference w:type="first" r:id="rId13"/>
      <w:pgSz w:w="11907" w:h="16839" w:code="9"/>
      <w:pgMar w:top="1701" w:right="1134"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BCF1" w14:textId="77777777" w:rsidR="008D44B1" w:rsidRDefault="008D44B1" w:rsidP="007877D2">
      <w:pPr>
        <w:spacing w:after="0" w:line="240" w:lineRule="auto"/>
      </w:pPr>
      <w:r>
        <w:separator/>
      </w:r>
    </w:p>
  </w:endnote>
  <w:endnote w:type="continuationSeparator" w:id="0">
    <w:p w14:paraId="3121EB02" w14:textId="77777777" w:rsidR="008D44B1" w:rsidRDefault="008D44B1" w:rsidP="0078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2AF6" w14:textId="52E806DA" w:rsidR="00C71D2C" w:rsidRPr="00D66FEE" w:rsidRDefault="00C71D2C" w:rsidP="00C71D2C">
    <w:pPr>
      <w:pStyle w:val="Standard"/>
      <w:autoSpaceDE w:val="0"/>
      <w:spacing w:after="0" w:line="240" w:lineRule="auto"/>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E904" w14:textId="7B4CE262" w:rsidR="00C71D2C" w:rsidRDefault="00C71D2C">
    <w:pPr>
      <w:pStyle w:val="Footer"/>
    </w:pPr>
    <w:r>
      <w:t>____________________________</w:t>
    </w:r>
  </w:p>
  <w:p w14:paraId="0A9A434F" w14:textId="77777777" w:rsidR="00C71D2C" w:rsidRPr="00C155FC" w:rsidRDefault="00C71D2C" w:rsidP="00C71D2C">
    <w:pPr>
      <w:pStyle w:val="Standard"/>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¹ </w:t>
    </w:r>
    <w:hyperlink r:id="rId1" w:history="1">
      <w:r w:rsidRPr="00F977DA">
        <w:rPr>
          <w:rStyle w:val="Hyperlink"/>
          <w:rFonts w:ascii="Times New Roman" w:hAnsi="Times New Roman" w:cs="Times New Roman"/>
          <w:sz w:val="24"/>
          <w:szCs w:val="24"/>
        </w:rPr>
        <w:t>joyceribeiro@estudante.ufscar.br</w:t>
      </w:r>
    </w:hyperlink>
    <w:r>
      <w:rPr>
        <w:rFonts w:ascii="Times New Roman" w:hAnsi="Times New Roman" w:cs="Times New Roman"/>
        <w:sz w:val="24"/>
        <w:szCs w:val="24"/>
      </w:rPr>
      <w:t xml:space="preserve"> - </w:t>
    </w:r>
    <w:r w:rsidRPr="00C155FC">
      <w:rPr>
        <w:rFonts w:ascii="Times New Roman" w:hAnsi="Times New Roman" w:cs="Times New Roman"/>
        <w:sz w:val="24"/>
        <w:szCs w:val="24"/>
      </w:rPr>
      <w:t>UFSCar Araras - CCA, PPGADR</w:t>
    </w:r>
  </w:p>
  <w:p w14:paraId="5B14EFC9" w14:textId="77777777" w:rsidR="00C71D2C" w:rsidRPr="00C155FC" w:rsidRDefault="00C71D2C" w:rsidP="00C71D2C">
    <w:pPr>
      <w:pStyle w:val="Standard"/>
      <w:autoSpaceDE w:val="0"/>
      <w:spacing w:after="0" w:line="240" w:lineRule="auto"/>
      <w:rPr>
        <w:rFonts w:ascii="Times New Roman" w:hAnsi="Times New Roman" w:cs="Times New Roman"/>
        <w:sz w:val="24"/>
        <w:szCs w:val="24"/>
      </w:rPr>
    </w:pPr>
    <w:r w:rsidRPr="00C155FC">
      <w:rPr>
        <w:rFonts w:ascii="Times New Roman" w:hAnsi="Times New Roman" w:cs="Times New Roman"/>
        <w:sz w:val="24"/>
        <w:szCs w:val="24"/>
      </w:rPr>
      <w:t xml:space="preserve"> </w:t>
    </w:r>
    <w:r>
      <w:rPr>
        <w:rFonts w:ascii="Times New Roman" w:hAnsi="Times New Roman" w:cs="Times New Roman"/>
        <w:sz w:val="24"/>
        <w:szCs w:val="24"/>
      </w:rPr>
      <w:t xml:space="preserve">² </w:t>
    </w:r>
    <w:hyperlink r:id="rId2" w:history="1">
      <w:r w:rsidRPr="00F977DA">
        <w:rPr>
          <w:rStyle w:val="Hyperlink"/>
          <w:rFonts w:ascii="Times New Roman" w:hAnsi="Times New Roman" w:cs="Times New Roman"/>
          <w:sz w:val="24"/>
          <w:szCs w:val="24"/>
        </w:rPr>
        <w:t>yara.souza@estudante.ufscar.br</w:t>
      </w:r>
    </w:hyperlink>
    <w:r>
      <w:rPr>
        <w:rFonts w:ascii="Times New Roman" w:hAnsi="Times New Roman" w:cs="Times New Roman"/>
        <w:sz w:val="24"/>
        <w:szCs w:val="24"/>
      </w:rPr>
      <w:t xml:space="preserve"> - </w:t>
    </w:r>
    <w:r w:rsidRPr="00C155FC">
      <w:rPr>
        <w:rFonts w:ascii="Times New Roman" w:hAnsi="Times New Roman" w:cs="Times New Roman"/>
        <w:sz w:val="24"/>
        <w:szCs w:val="24"/>
      </w:rPr>
      <w:t>UFSCar Araras - CCA, PPGADR</w:t>
    </w:r>
  </w:p>
  <w:p w14:paraId="4D3FD3CD" w14:textId="77777777" w:rsidR="00C71D2C" w:rsidRPr="00C155FC" w:rsidRDefault="00C71D2C" w:rsidP="00C71D2C">
    <w:pPr>
      <w:pStyle w:val="Standard"/>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³ </w:t>
    </w:r>
    <w:hyperlink r:id="rId3" w:history="1">
      <w:r w:rsidRPr="00F977DA">
        <w:rPr>
          <w:rStyle w:val="Hyperlink"/>
          <w:rFonts w:ascii="Times New Roman" w:hAnsi="Times New Roman" w:cs="Times New Roman"/>
          <w:sz w:val="24"/>
          <w:szCs w:val="24"/>
        </w:rPr>
        <w:t>esterbh@estudante.ufscar.br</w:t>
      </w:r>
    </w:hyperlink>
    <w:r>
      <w:rPr>
        <w:rFonts w:ascii="Times New Roman" w:hAnsi="Times New Roman" w:cs="Times New Roman"/>
        <w:sz w:val="24"/>
        <w:szCs w:val="24"/>
      </w:rPr>
      <w:t xml:space="preserve"> - </w:t>
    </w:r>
    <w:r w:rsidRPr="00C155FC">
      <w:rPr>
        <w:rFonts w:ascii="Times New Roman" w:hAnsi="Times New Roman" w:cs="Times New Roman"/>
        <w:sz w:val="24"/>
        <w:szCs w:val="24"/>
      </w:rPr>
      <w:t>UFSCar Araras - CCA, PPGADR</w:t>
    </w:r>
  </w:p>
  <w:p w14:paraId="24AD3AE3" w14:textId="77777777" w:rsidR="00C71D2C" w:rsidRPr="00D66FEE" w:rsidRDefault="00C71D2C" w:rsidP="00C71D2C">
    <w:pPr>
      <w:pStyle w:val="Standard"/>
      <w:autoSpaceDE w:val="0"/>
      <w:spacing w:after="0" w:line="240" w:lineRule="auto"/>
      <w:rPr>
        <w:rFonts w:ascii="Times New Roman" w:hAnsi="Times New Roman" w:cs="Times New Roman"/>
        <w:sz w:val="24"/>
        <w:szCs w:val="24"/>
      </w:rPr>
    </w:pPr>
    <w:r w:rsidRPr="00D66FEE">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hyperlink r:id="rId4" w:history="1">
      <w:r w:rsidRPr="00F977DA">
        <w:rPr>
          <w:rStyle w:val="Hyperlink"/>
          <w:rFonts w:ascii="Times New Roman" w:hAnsi="Times New Roman" w:cs="Times New Roman"/>
          <w:sz w:val="24"/>
          <w:szCs w:val="24"/>
        </w:rPr>
        <w:t>acsais@ufscar.br</w:t>
      </w:r>
    </w:hyperlink>
    <w:r>
      <w:rPr>
        <w:rFonts w:ascii="Times New Roman" w:hAnsi="Times New Roman" w:cs="Times New Roman"/>
        <w:sz w:val="24"/>
        <w:szCs w:val="24"/>
      </w:rPr>
      <w:t xml:space="preserve"> - </w:t>
    </w:r>
    <w:r w:rsidRPr="00D66FEE">
      <w:rPr>
        <w:rFonts w:ascii="Times New Roman" w:hAnsi="Times New Roman" w:cs="Times New Roman"/>
        <w:sz w:val="24"/>
        <w:szCs w:val="24"/>
      </w:rPr>
      <w:t>Docente UFSCar Araras - CCA, PPGADR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934A" w14:textId="77777777" w:rsidR="008D44B1" w:rsidRDefault="008D44B1" w:rsidP="007877D2">
      <w:pPr>
        <w:spacing w:after="0" w:line="240" w:lineRule="auto"/>
      </w:pPr>
      <w:r>
        <w:separator/>
      </w:r>
    </w:p>
  </w:footnote>
  <w:footnote w:type="continuationSeparator" w:id="0">
    <w:p w14:paraId="5B7E1C75" w14:textId="77777777" w:rsidR="008D44B1" w:rsidRDefault="008D44B1" w:rsidP="00787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E49"/>
    <w:multiLevelType w:val="hybridMultilevel"/>
    <w:tmpl w:val="632E3BC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2D0561F7"/>
    <w:multiLevelType w:val="hybridMultilevel"/>
    <w:tmpl w:val="328ECE10"/>
    <w:lvl w:ilvl="0" w:tplc="04160001">
      <w:start w:val="1"/>
      <w:numFmt w:val="bullet"/>
      <w:lvlText w:val=""/>
      <w:lvlJc w:val="left"/>
      <w:pPr>
        <w:ind w:left="1275" w:hanging="360"/>
      </w:pPr>
      <w:rPr>
        <w:rFonts w:ascii="Symbol" w:hAnsi="Symbol" w:hint="default"/>
      </w:rPr>
    </w:lvl>
    <w:lvl w:ilvl="1" w:tplc="04160003" w:tentative="1">
      <w:start w:val="1"/>
      <w:numFmt w:val="bullet"/>
      <w:lvlText w:val="o"/>
      <w:lvlJc w:val="left"/>
      <w:pPr>
        <w:ind w:left="1995" w:hanging="360"/>
      </w:pPr>
      <w:rPr>
        <w:rFonts w:ascii="Courier New" w:hAnsi="Courier New" w:cs="Courier New" w:hint="default"/>
      </w:rPr>
    </w:lvl>
    <w:lvl w:ilvl="2" w:tplc="04160005" w:tentative="1">
      <w:start w:val="1"/>
      <w:numFmt w:val="bullet"/>
      <w:lvlText w:val=""/>
      <w:lvlJc w:val="left"/>
      <w:pPr>
        <w:ind w:left="2715" w:hanging="360"/>
      </w:pPr>
      <w:rPr>
        <w:rFonts w:ascii="Wingdings" w:hAnsi="Wingdings" w:hint="default"/>
      </w:rPr>
    </w:lvl>
    <w:lvl w:ilvl="3" w:tplc="04160001" w:tentative="1">
      <w:start w:val="1"/>
      <w:numFmt w:val="bullet"/>
      <w:lvlText w:val=""/>
      <w:lvlJc w:val="left"/>
      <w:pPr>
        <w:ind w:left="3435" w:hanging="360"/>
      </w:pPr>
      <w:rPr>
        <w:rFonts w:ascii="Symbol" w:hAnsi="Symbol" w:hint="default"/>
      </w:rPr>
    </w:lvl>
    <w:lvl w:ilvl="4" w:tplc="04160003" w:tentative="1">
      <w:start w:val="1"/>
      <w:numFmt w:val="bullet"/>
      <w:lvlText w:val="o"/>
      <w:lvlJc w:val="left"/>
      <w:pPr>
        <w:ind w:left="4155" w:hanging="360"/>
      </w:pPr>
      <w:rPr>
        <w:rFonts w:ascii="Courier New" w:hAnsi="Courier New" w:cs="Courier New" w:hint="default"/>
      </w:rPr>
    </w:lvl>
    <w:lvl w:ilvl="5" w:tplc="04160005" w:tentative="1">
      <w:start w:val="1"/>
      <w:numFmt w:val="bullet"/>
      <w:lvlText w:val=""/>
      <w:lvlJc w:val="left"/>
      <w:pPr>
        <w:ind w:left="4875" w:hanging="360"/>
      </w:pPr>
      <w:rPr>
        <w:rFonts w:ascii="Wingdings" w:hAnsi="Wingdings" w:hint="default"/>
      </w:rPr>
    </w:lvl>
    <w:lvl w:ilvl="6" w:tplc="04160001" w:tentative="1">
      <w:start w:val="1"/>
      <w:numFmt w:val="bullet"/>
      <w:lvlText w:val=""/>
      <w:lvlJc w:val="left"/>
      <w:pPr>
        <w:ind w:left="5595" w:hanging="360"/>
      </w:pPr>
      <w:rPr>
        <w:rFonts w:ascii="Symbol" w:hAnsi="Symbol" w:hint="default"/>
      </w:rPr>
    </w:lvl>
    <w:lvl w:ilvl="7" w:tplc="04160003" w:tentative="1">
      <w:start w:val="1"/>
      <w:numFmt w:val="bullet"/>
      <w:lvlText w:val="o"/>
      <w:lvlJc w:val="left"/>
      <w:pPr>
        <w:ind w:left="6315" w:hanging="360"/>
      </w:pPr>
      <w:rPr>
        <w:rFonts w:ascii="Courier New" w:hAnsi="Courier New" w:cs="Courier New" w:hint="default"/>
      </w:rPr>
    </w:lvl>
    <w:lvl w:ilvl="8" w:tplc="04160005" w:tentative="1">
      <w:start w:val="1"/>
      <w:numFmt w:val="bullet"/>
      <w:lvlText w:val=""/>
      <w:lvlJc w:val="left"/>
      <w:pPr>
        <w:ind w:left="7035" w:hanging="360"/>
      </w:pPr>
      <w:rPr>
        <w:rFonts w:ascii="Wingdings" w:hAnsi="Wingdings" w:hint="default"/>
      </w:rPr>
    </w:lvl>
  </w:abstractNum>
  <w:abstractNum w:abstractNumId="2" w15:restartNumberingAfterBreak="0">
    <w:nsid w:val="4DEF0A2A"/>
    <w:multiLevelType w:val="hybridMultilevel"/>
    <w:tmpl w:val="A418C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53671B6"/>
    <w:multiLevelType w:val="hybridMultilevel"/>
    <w:tmpl w:val="5C522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87727204">
    <w:abstractNumId w:val="3"/>
  </w:num>
  <w:num w:numId="2" w16cid:durableId="1941252094">
    <w:abstractNumId w:val="1"/>
  </w:num>
  <w:num w:numId="3" w16cid:durableId="1692756958">
    <w:abstractNumId w:val="0"/>
  </w:num>
  <w:num w:numId="4" w16cid:durableId="119996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AE"/>
    <w:rsid w:val="000034C1"/>
    <w:rsid w:val="0001115C"/>
    <w:rsid w:val="00021CF5"/>
    <w:rsid w:val="00026AA6"/>
    <w:rsid w:val="000270DB"/>
    <w:rsid w:val="00027A52"/>
    <w:rsid w:val="00033403"/>
    <w:rsid w:val="0004550B"/>
    <w:rsid w:val="00087286"/>
    <w:rsid w:val="0009514C"/>
    <w:rsid w:val="000D0226"/>
    <w:rsid w:val="000D2927"/>
    <w:rsid w:val="0010163B"/>
    <w:rsid w:val="0010207D"/>
    <w:rsid w:val="0010599A"/>
    <w:rsid w:val="00111458"/>
    <w:rsid w:val="001502B1"/>
    <w:rsid w:val="00175209"/>
    <w:rsid w:val="001A6E50"/>
    <w:rsid w:val="001B15D1"/>
    <w:rsid w:val="001B5FE9"/>
    <w:rsid w:val="001D37D6"/>
    <w:rsid w:val="001D45DF"/>
    <w:rsid w:val="001E6223"/>
    <w:rsid w:val="001F1A92"/>
    <w:rsid w:val="001F3C61"/>
    <w:rsid w:val="00222988"/>
    <w:rsid w:val="002230A4"/>
    <w:rsid w:val="00227808"/>
    <w:rsid w:val="002341FF"/>
    <w:rsid w:val="00266E1C"/>
    <w:rsid w:val="00281541"/>
    <w:rsid w:val="002B0717"/>
    <w:rsid w:val="002C307B"/>
    <w:rsid w:val="002D1B16"/>
    <w:rsid w:val="002D7A12"/>
    <w:rsid w:val="002F2FF9"/>
    <w:rsid w:val="002F3369"/>
    <w:rsid w:val="002F375B"/>
    <w:rsid w:val="00300CA2"/>
    <w:rsid w:val="003025AC"/>
    <w:rsid w:val="0032198E"/>
    <w:rsid w:val="00344B4A"/>
    <w:rsid w:val="00371E6D"/>
    <w:rsid w:val="003772A9"/>
    <w:rsid w:val="00377AEE"/>
    <w:rsid w:val="00380A46"/>
    <w:rsid w:val="00386646"/>
    <w:rsid w:val="003A2006"/>
    <w:rsid w:val="003A373E"/>
    <w:rsid w:val="003B4076"/>
    <w:rsid w:val="003E0950"/>
    <w:rsid w:val="003E0C7C"/>
    <w:rsid w:val="00401838"/>
    <w:rsid w:val="00402605"/>
    <w:rsid w:val="004349D7"/>
    <w:rsid w:val="00462B21"/>
    <w:rsid w:val="00472772"/>
    <w:rsid w:val="00480B8E"/>
    <w:rsid w:val="0049338E"/>
    <w:rsid w:val="004E2896"/>
    <w:rsid w:val="0050339A"/>
    <w:rsid w:val="00537957"/>
    <w:rsid w:val="005466D4"/>
    <w:rsid w:val="00560B17"/>
    <w:rsid w:val="005756F2"/>
    <w:rsid w:val="00594F9F"/>
    <w:rsid w:val="005B0AA1"/>
    <w:rsid w:val="005D5DCC"/>
    <w:rsid w:val="0060002F"/>
    <w:rsid w:val="00622696"/>
    <w:rsid w:val="00645105"/>
    <w:rsid w:val="006612DA"/>
    <w:rsid w:val="00672C38"/>
    <w:rsid w:val="00687726"/>
    <w:rsid w:val="006B0263"/>
    <w:rsid w:val="006D6ED0"/>
    <w:rsid w:val="006F6280"/>
    <w:rsid w:val="00727897"/>
    <w:rsid w:val="00732101"/>
    <w:rsid w:val="00746BA1"/>
    <w:rsid w:val="00773286"/>
    <w:rsid w:val="007877D2"/>
    <w:rsid w:val="007C50AD"/>
    <w:rsid w:val="007E31ED"/>
    <w:rsid w:val="008136BF"/>
    <w:rsid w:val="00815A86"/>
    <w:rsid w:val="00817FB5"/>
    <w:rsid w:val="00822DC4"/>
    <w:rsid w:val="00833686"/>
    <w:rsid w:val="00851D37"/>
    <w:rsid w:val="00863545"/>
    <w:rsid w:val="008B4172"/>
    <w:rsid w:val="008C1098"/>
    <w:rsid w:val="008D44B1"/>
    <w:rsid w:val="00907AA5"/>
    <w:rsid w:val="0094588C"/>
    <w:rsid w:val="009673CA"/>
    <w:rsid w:val="00971BB8"/>
    <w:rsid w:val="009C4F44"/>
    <w:rsid w:val="009D169A"/>
    <w:rsid w:val="009F5A81"/>
    <w:rsid w:val="009F6079"/>
    <w:rsid w:val="00A20BFF"/>
    <w:rsid w:val="00A22D04"/>
    <w:rsid w:val="00A531C2"/>
    <w:rsid w:val="00A6026C"/>
    <w:rsid w:val="00A8304C"/>
    <w:rsid w:val="00AA6704"/>
    <w:rsid w:val="00AA6D00"/>
    <w:rsid w:val="00AB65FC"/>
    <w:rsid w:val="00AD00B7"/>
    <w:rsid w:val="00AD4759"/>
    <w:rsid w:val="00AE0E60"/>
    <w:rsid w:val="00B011B7"/>
    <w:rsid w:val="00B3292E"/>
    <w:rsid w:val="00B4016D"/>
    <w:rsid w:val="00B6593D"/>
    <w:rsid w:val="00B76403"/>
    <w:rsid w:val="00B81020"/>
    <w:rsid w:val="00BA49B7"/>
    <w:rsid w:val="00BB25E6"/>
    <w:rsid w:val="00BB4729"/>
    <w:rsid w:val="00BB546A"/>
    <w:rsid w:val="00BE04A7"/>
    <w:rsid w:val="00BF0B1B"/>
    <w:rsid w:val="00BF0D90"/>
    <w:rsid w:val="00BF4BC8"/>
    <w:rsid w:val="00C155FC"/>
    <w:rsid w:val="00C217CA"/>
    <w:rsid w:val="00C228F5"/>
    <w:rsid w:val="00C505F6"/>
    <w:rsid w:val="00C52542"/>
    <w:rsid w:val="00C52C10"/>
    <w:rsid w:val="00C61717"/>
    <w:rsid w:val="00C71156"/>
    <w:rsid w:val="00C716CF"/>
    <w:rsid w:val="00C71D2C"/>
    <w:rsid w:val="00C7717F"/>
    <w:rsid w:val="00C83D79"/>
    <w:rsid w:val="00CA7DF1"/>
    <w:rsid w:val="00CB30B5"/>
    <w:rsid w:val="00CB67C3"/>
    <w:rsid w:val="00CD48CB"/>
    <w:rsid w:val="00CD65A4"/>
    <w:rsid w:val="00D00FAA"/>
    <w:rsid w:val="00D17A58"/>
    <w:rsid w:val="00D30DEB"/>
    <w:rsid w:val="00D34892"/>
    <w:rsid w:val="00D66FEE"/>
    <w:rsid w:val="00D718CD"/>
    <w:rsid w:val="00D731B5"/>
    <w:rsid w:val="00D859A1"/>
    <w:rsid w:val="00DF4B1C"/>
    <w:rsid w:val="00E007B5"/>
    <w:rsid w:val="00E2602C"/>
    <w:rsid w:val="00E2773B"/>
    <w:rsid w:val="00E34A84"/>
    <w:rsid w:val="00E55817"/>
    <w:rsid w:val="00E603AE"/>
    <w:rsid w:val="00E66EAE"/>
    <w:rsid w:val="00EB2CFE"/>
    <w:rsid w:val="00F03E79"/>
    <w:rsid w:val="00F2441E"/>
    <w:rsid w:val="00F31BD2"/>
    <w:rsid w:val="00F33B97"/>
    <w:rsid w:val="00F579BB"/>
    <w:rsid w:val="00F624C6"/>
    <w:rsid w:val="00F67C44"/>
    <w:rsid w:val="00FB4AB9"/>
    <w:rsid w:val="00FE3C4D"/>
    <w:rsid w:val="00FE6323"/>
    <w:rsid w:val="00FE79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A3140"/>
  <w15:chartTrackingRefBased/>
  <w15:docId w15:val="{D56B0EB7-3330-4255-9F6A-57B70126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05"/>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377AEE"/>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7D2"/>
    <w:pPr>
      <w:tabs>
        <w:tab w:val="center" w:pos="4252"/>
        <w:tab w:val="right" w:pos="8504"/>
      </w:tabs>
    </w:pPr>
  </w:style>
  <w:style w:type="character" w:customStyle="1" w:styleId="HeaderChar">
    <w:name w:val="Header Char"/>
    <w:link w:val="Header"/>
    <w:uiPriority w:val="99"/>
    <w:rsid w:val="007877D2"/>
    <w:rPr>
      <w:sz w:val="22"/>
      <w:szCs w:val="22"/>
      <w:lang w:eastAsia="en-US"/>
    </w:rPr>
  </w:style>
  <w:style w:type="paragraph" w:styleId="Footer">
    <w:name w:val="footer"/>
    <w:basedOn w:val="Normal"/>
    <w:link w:val="FooterChar"/>
    <w:uiPriority w:val="99"/>
    <w:unhideWhenUsed/>
    <w:rsid w:val="007877D2"/>
    <w:pPr>
      <w:tabs>
        <w:tab w:val="center" w:pos="4252"/>
        <w:tab w:val="right" w:pos="8504"/>
      </w:tabs>
    </w:pPr>
  </w:style>
  <w:style w:type="character" w:customStyle="1" w:styleId="FooterChar">
    <w:name w:val="Footer Char"/>
    <w:link w:val="Footer"/>
    <w:uiPriority w:val="99"/>
    <w:rsid w:val="007877D2"/>
    <w:rPr>
      <w:sz w:val="22"/>
      <w:szCs w:val="22"/>
      <w:lang w:eastAsia="en-US"/>
    </w:rPr>
  </w:style>
  <w:style w:type="character" w:styleId="Hyperlink">
    <w:name w:val="Hyperlink"/>
    <w:uiPriority w:val="99"/>
    <w:unhideWhenUsed/>
    <w:rsid w:val="007877D2"/>
    <w:rPr>
      <w:color w:val="0000FF"/>
      <w:u w:val="single"/>
    </w:rPr>
  </w:style>
  <w:style w:type="paragraph" w:styleId="EndnoteText">
    <w:name w:val="endnote text"/>
    <w:basedOn w:val="Normal"/>
    <w:link w:val="EndnoteTextChar"/>
    <w:uiPriority w:val="99"/>
    <w:semiHidden/>
    <w:unhideWhenUsed/>
    <w:rsid w:val="00537957"/>
    <w:rPr>
      <w:sz w:val="20"/>
      <w:szCs w:val="20"/>
    </w:rPr>
  </w:style>
  <w:style w:type="character" w:customStyle="1" w:styleId="EndnoteTextChar">
    <w:name w:val="Endnote Text Char"/>
    <w:link w:val="EndnoteText"/>
    <w:uiPriority w:val="99"/>
    <w:semiHidden/>
    <w:rsid w:val="00537957"/>
    <w:rPr>
      <w:lang w:eastAsia="en-US"/>
    </w:rPr>
  </w:style>
  <w:style w:type="character" w:styleId="EndnoteReference">
    <w:name w:val="endnote reference"/>
    <w:uiPriority w:val="99"/>
    <w:semiHidden/>
    <w:unhideWhenUsed/>
    <w:rsid w:val="00537957"/>
    <w:rPr>
      <w:vertAlign w:val="superscript"/>
    </w:rPr>
  </w:style>
  <w:style w:type="paragraph" w:styleId="FootnoteText">
    <w:name w:val="footnote text"/>
    <w:basedOn w:val="Normal"/>
    <w:link w:val="FootnoteTextChar"/>
    <w:uiPriority w:val="99"/>
    <w:semiHidden/>
    <w:unhideWhenUsed/>
    <w:rsid w:val="00537957"/>
    <w:rPr>
      <w:sz w:val="20"/>
      <w:szCs w:val="20"/>
    </w:rPr>
  </w:style>
  <w:style w:type="character" w:customStyle="1" w:styleId="FootnoteTextChar">
    <w:name w:val="Footnote Text Char"/>
    <w:link w:val="FootnoteText"/>
    <w:uiPriority w:val="99"/>
    <w:semiHidden/>
    <w:rsid w:val="00537957"/>
    <w:rPr>
      <w:lang w:eastAsia="en-US"/>
    </w:rPr>
  </w:style>
  <w:style w:type="character" w:styleId="FootnoteReference">
    <w:name w:val="footnote reference"/>
    <w:uiPriority w:val="99"/>
    <w:semiHidden/>
    <w:unhideWhenUsed/>
    <w:rsid w:val="00537957"/>
    <w:rPr>
      <w:vertAlign w:val="superscript"/>
    </w:rPr>
  </w:style>
  <w:style w:type="paragraph" w:customStyle="1" w:styleId="Standard">
    <w:name w:val="Standard"/>
    <w:rsid w:val="00C7717F"/>
    <w:pPr>
      <w:suppressAutoHyphens/>
      <w:autoSpaceDN w:val="0"/>
      <w:spacing w:after="200" w:line="276" w:lineRule="auto"/>
      <w:jc w:val="both"/>
      <w:textAlignment w:val="baseline"/>
    </w:pPr>
    <w:rPr>
      <w:rFonts w:cs="Calibri"/>
      <w:kern w:val="3"/>
      <w:sz w:val="22"/>
      <w:szCs w:val="22"/>
      <w:lang w:eastAsia="zh-CN"/>
    </w:rPr>
  </w:style>
  <w:style w:type="table" w:styleId="TableGrid">
    <w:name w:val="Table Grid"/>
    <w:basedOn w:val="TableNormal"/>
    <w:uiPriority w:val="59"/>
    <w:rsid w:val="00D73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E6223"/>
    <w:rPr>
      <w:color w:val="000080"/>
      <w:u w:val="single"/>
    </w:rPr>
  </w:style>
  <w:style w:type="character" w:styleId="FollowedHyperlink">
    <w:name w:val="FollowedHyperlink"/>
    <w:uiPriority w:val="99"/>
    <w:semiHidden/>
    <w:unhideWhenUsed/>
    <w:rsid w:val="00E2773B"/>
    <w:rPr>
      <w:color w:val="800080"/>
      <w:u w:val="single"/>
    </w:rPr>
  </w:style>
  <w:style w:type="character" w:customStyle="1" w:styleId="MenoPendente1">
    <w:name w:val="Menção Pendente1"/>
    <w:basedOn w:val="DefaultParagraphFont"/>
    <w:uiPriority w:val="99"/>
    <w:semiHidden/>
    <w:unhideWhenUsed/>
    <w:rsid w:val="003A373E"/>
    <w:rPr>
      <w:color w:val="605E5C"/>
      <w:shd w:val="clear" w:color="auto" w:fill="E1DFDD"/>
    </w:rPr>
  </w:style>
  <w:style w:type="paragraph" w:styleId="ListParagraph">
    <w:name w:val="List Paragraph"/>
    <w:basedOn w:val="Normal"/>
    <w:uiPriority w:val="34"/>
    <w:qFormat/>
    <w:rsid w:val="0032198E"/>
    <w:pPr>
      <w:ind w:left="720"/>
      <w:contextualSpacing/>
    </w:pPr>
  </w:style>
  <w:style w:type="character" w:customStyle="1" w:styleId="Heading3Char">
    <w:name w:val="Heading 3 Char"/>
    <w:basedOn w:val="DefaultParagraphFont"/>
    <w:link w:val="Heading3"/>
    <w:uiPriority w:val="9"/>
    <w:semiHidden/>
    <w:rsid w:val="00377AE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77AEE"/>
    <w:pPr>
      <w:autoSpaceDE w:val="0"/>
      <w:autoSpaceDN w:val="0"/>
      <w:adjustRightInd w:val="0"/>
    </w:pPr>
    <w:rPr>
      <w:rFonts w:ascii="Segoe UI" w:eastAsiaTheme="minorHAnsi" w:hAnsi="Segoe UI" w:cs="Segoe UI"/>
      <w:color w:val="000000"/>
      <w:sz w:val="24"/>
      <w:szCs w:val="24"/>
      <w:lang w:eastAsia="en-US"/>
    </w:rPr>
  </w:style>
  <w:style w:type="paragraph" w:styleId="BalloonText">
    <w:name w:val="Balloon Text"/>
    <w:basedOn w:val="Normal"/>
    <w:link w:val="BalloonTextChar"/>
    <w:uiPriority w:val="99"/>
    <w:semiHidden/>
    <w:unhideWhenUsed/>
    <w:rsid w:val="009F5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8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D6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3450">
      <w:bodyDiv w:val="1"/>
      <w:marLeft w:val="0"/>
      <w:marRight w:val="0"/>
      <w:marTop w:val="0"/>
      <w:marBottom w:val="0"/>
      <w:divBdr>
        <w:top w:val="none" w:sz="0" w:space="0" w:color="auto"/>
        <w:left w:val="none" w:sz="0" w:space="0" w:color="auto"/>
        <w:bottom w:val="none" w:sz="0" w:space="0" w:color="auto"/>
        <w:right w:val="none" w:sz="0" w:space="0" w:color="auto"/>
      </w:divBdr>
    </w:div>
    <w:div w:id="376049874">
      <w:bodyDiv w:val="1"/>
      <w:marLeft w:val="0"/>
      <w:marRight w:val="0"/>
      <w:marTop w:val="0"/>
      <w:marBottom w:val="0"/>
      <w:divBdr>
        <w:top w:val="none" w:sz="0" w:space="0" w:color="auto"/>
        <w:left w:val="none" w:sz="0" w:space="0" w:color="auto"/>
        <w:bottom w:val="none" w:sz="0" w:space="0" w:color="auto"/>
        <w:right w:val="none" w:sz="0" w:space="0" w:color="auto"/>
      </w:divBdr>
    </w:div>
    <w:div w:id="806552792">
      <w:bodyDiv w:val="1"/>
      <w:marLeft w:val="0"/>
      <w:marRight w:val="0"/>
      <w:marTop w:val="0"/>
      <w:marBottom w:val="0"/>
      <w:divBdr>
        <w:top w:val="none" w:sz="0" w:space="0" w:color="auto"/>
        <w:left w:val="none" w:sz="0" w:space="0" w:color="auto"/>
        <w:bottom w:val="none" w:sz="0" w:space="0" w:color="auto"/>
        <w:right w:val="none" w:sz="0" w:space="0" w:color="auto"/>
      </w:divBdr>
    </w:div>
    <w:div w:id="938298095">
      <w:bodyDiv w:val="1"/>
      <w:marLeft w:val="0"/>
      <w:marRight w:val="0"/>
      <w:marTop w:val="0"/>
      <w:marBottom w:val="0"/>
      <w:divBdr>
        <w:top w:val="none" w:sz="0" w:space="0" w:color="auto"/>
        <w:left w:val="none" w:sz="0" w:space="0" w:color="auto"/>
        <w:bottom w:val="none" w:sz="0" w:space="0" w:color="auto"/>
        <w:right w:val="none" w:sz="0" w:space="0" w:color="auto"/>
      </w:divBdr>
    </w:div>
    <w:div w:id="1085301284">
      <w:bodyDiv w:val="1"/>
      <w:marLeft w:val="0"/>
      <w:marRight w:val="0"/>
      <w:marTop w:val="0"/>
      <w:marBottom w:val="0"/>
      <w:divBdr>
        <w:top w:val="none" w:sz="0" w:space="0" w:color="auto"/>
        <w:left w:val="none" w:sz="0" w:space="0" w:color="auto"/>
        <w:bottom w:val="none" w:sz="0" w:space="0" w:color="auto"/>
        <w:right w:val="none" w:sz="0" w:space="0" w:color="auto"/>
      </w:divBdr>
    </w:div>
    <w:div w:id="1152869659">
      <w:bodyDiv w:val="1"/>
      <w:marLeft w:val="0"/>
      <w:marRight w:val="0"/>
      <w:marTop w:val="0"/>
      <w:marBottom w:val="0"/>
      <w:divBdr>
        <w:top w:val="none" w:sz="0" w:space="0" w:color="auto"/>
        <w:left w:val="none" w:sz="0" w:space="0" w:color="auto"/>
        <w:bottom w:val="none" w:sz="0" w:space="0" w:color="auto"/>
        <w:right w:val="none" w:sz="0" w:space="0" w:color="auto"/>
      </w:divBdr>
    </w:div>
    <w:div w:id="14188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esterbh@estudante.ufscar.br" TargetMode="External"/><Relationship Id="rId2" Type="http://schemas.openxmlformats.org/officeDocument/2006/relationships/hyperlink" Target="mailto:yara.souza@estudante.ufscar.br" TargetMode="External"/><Relationship Id="rId1" Type="http://schemas.openxmlformats.org/officeDocument/2006/relationships/hyperlink" Target="mailto:joyceribeiro@estudante.ufscar.br" TargetMode="External"/><Relationship Id="rId4" Type="http://schemas.openxmlformats.org/officeDocument/2006/relationships/hyperlink" Target="mailto:acsais@ufscar.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C496-E32F-44A0-8D66-ED6711F9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3200</Words>
  <Characters>17280</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final user</Company>
  <LinksUpToDate>false</LinksUpToDate>
  <CharactersWithSpaces>20440</CharactersWithSpaces>
  <SharedDoc>false</SharedDoc>
  <HLinks>
    <vt:vector size="18" baseType="variant">
      <vt:variant>
        <vt:i4>3932265</vt:i4>
      </vt:variant>
      <vt:variant>
        <vt:i4>9</vt:i4>
      </vt:variant>
      <vt:variant>
        <vt:i4>0</vt:i4>
      </vt:variant>
      <vt:variant>
        <vt:i4>5</vt:i4>
      </vt:variant>
      <vt:variant>
        <vt:lpwstr>http://archive.ics.uci.edu/ml/index.php</vt:lpwstr>
      </vt:variant>
      <vt:variant>
        <vt:lpwstr/>
      </vt:variant>
      <vt:variant>
        <vt:i4>3801209</vt:i4>
      </vt:variant>
      <vt:variant>
        <vt:i4>6</vt:i4>
      </vt:variant>
      <vt:variant>
        <vt:i4>0</vt:i4>
      </vt:variant>
      <vt:variant>
        <vt:i4>5</vt:i4>
      </vt:variant>
      <vt:variant>
        <vt:lpwstr>http://www.stormfax.com/elnino.htm</vt:lpwstr>
      </vt:variant>
      <vt:variant>
        <vt:lpwstr/>
      </vt:variant>
      <vt:variant>
        <vt:i4>3997707</vt:i4>
      </vt:variant>
      <vt:variant>
        <vt:i4>3</vt:i4>
      </vt:variant>
      <vt:variant>
        <vt:i4>0</vt:i4>
      </vt:variant>
      <vt:variant>
        <vt:i4>5</vt:i4>
      </vt:variant>
      <vt:variant>
        <vt:lpwstr>mailto:gilbertoliska@ufscar.br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Egidio Cunha</cp:lastModifiedBy>
  <cp:revision>3</cp:revision>
  <cp:lastPrinted>2016-11-25T18:07:00Z</cp:lastPrinted>
  <dcterms:created xsi:type="dcterms:W3CDTF">2022-09-03T13:07:00Z</dcterms:created>
  <dcterms:modified xsi:type="dcterms:W3CDTF">2022-09-03T13:16:00Z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